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AB6" w:rsidRDefault="00247AB6" w:rsidP="00247AB6">
      <w:pPr>
        <w:ind w:firstLine="720"/>
      </w:pPr>
      <w:r w:rsidRPr="00AA2DC4">
        <w:t>Temeljem članka 39. Zakona o proračunu („Narodne novine“ broj 87/08, 136/12 i 15/15) i članka 20. Statuta Grada Paga, („Službeni glasnik Grad</w:t>
      </w:r>
      <w:r>
        <w:t>a Paga „ broj 5/09, 9/10, 3/13,</w:t>
      </w:r>
      <w:r w:rsidRPr="00AA2DC4">
        <w:t xml:space="preserve"> 2/16</w:t>
      </w:r>
      <w:r>
        <w:t xml:space="preserve"> i 11/17</w:t>
      </w:r>
      <w:r w:rsidRPr="00AA2DC4">
        <w:t xml:space="preserve">),  Gradsko vijeće Grada Paga na sjednici održanoj </w:t>
      </w:r>
      <w:r>
        <w:t>05. prosinca</w:t>
      </w:r>
      <w:r w:rsidRPr="00AA2DC4">
        <w:t xml:space="preserve"> 2019.  donijelo je</w:t>
      </w:r>
    </w:p>
    <w:p w:rsidR="00247AB6" w:rsidRDefault="00247AB6" w:rsidP="00247AB6"/>
    <w:p w:rsidR="00247AB6" w:rsidRPr="00AA2DC4" w:rsidRDefault="00247AB6" w:rsidP="00247AB6">
      <w:pPr>
        <w:pStyle w:val="Bezproreda"/>
        <w:jc w:val="center"/>
        <w:rPr>
          <w:b/>
        </w:rPr>
      </w:pPr>
      <w:r>
        <w:rPr>
          <w:b/>
        </w:rPr>
        <w:t>PRORAČUN GRADA PAGA ZA 2020</w:t>
      </w:r>
      <w:r w:rsidRPr="00AA2DC4">
        <w:rPr>
          <w:b/>
        </w:rPr>
        <w:t xml:space="preserve">. GODINU I </w:t>
      </w:r>
    </w:p>
    <w:p w:rsidR="00247AB6" w:rsidRPr="00AA2DC4" w:rsidRDefault="00247AB6" w:rsidP="00247AB6">
      <w:pPr>
        <w:pStyle w:val="Bezproreda"/>
        <w:jc w:val="center"/>
        <w:rPr>
          <w:b/>
        </w:rPr>
      </w:pPr>
      <w:r>
        <w:rPr>
          <w:b/>
        </w:rPr>
        <w:t>PROJEKCIJE ZA 2021. I 2022</w:t>
      </w:r>
      <w:r w:rsidRPr="00AA2DC4">
        <w:rPr>
          <w:b/>
        </w:rPr>
        <w:t>. GODINU</w:t>
      </w:r>
    </w:p>
    <w:p w:rsidR="00247AB6" w:rsidRDefault="00247AB6" w:rsidP="00247AB6">
      <w:pPr>
        <w:pStyle w:val="Bezproreda"/>
        <w:jc w:val="center"/>
      </w:pPr>
    </w:p>
    <w:p w:rsidR="00247AB6" w:rsidRDefault="00247AB6" w:rsidP="00247AB6">
      <w:pPr>
        <w:pStyle w:val="Bezproreda"/>
        <w:jc w:val="center"/>
      </w:pPr>
    </w:p>
    <w:p w:rsidR="00247AB6" w:rsidRPr="00305B51" w:rsidRDefault="00247AB6" w:rsidP="00247AB6">
      <w:pPr>
        <w:pStyle w:val="Bezproreda"/>
        <w:jc w:val="center"/>
      </w:pPr>
      <w:r w:rsidRPr="00305B51">
        <w:t>Članak 1.</w:t>
      </w:r>
    </w:p>
    <w:p w:rsidR="00247AB6" w:rsidRPr="00305B51" w:rsidRDefault="00247AB6" w:rsidP="00247AB6">
      <w:pPr>
        <w:pStyle w:val="Bezproreda"/>
        <w:jc w:val="center"/>
      </w:pPr>
    </w:p>
    <w:p w:rsidR="00247AB6" w:rsidRPr="00305B51" w:rsidRDefault="00247AB6" w:rsidP="00247AB6">
      <w:pPr>
        <w:pStyle w:val="Bezproreda"/>
        <w:ind w:firstLine="708"/>
        <w:jc w:val="both"/>
      </w:pPr>
      <w:r w:rsidRPr="00305B51">
        <w:t>Proračun Grada Paga za 2020. godinu (u daljnjem tekstu : Proračun) i projekcije za 2021. i 2022. godinu sastoje se od:</w:t>
      </w:r>
    </w:p>
    <w:p w:rsidR="00247AB6" w:rsidRPr="00AA2DC4" w:rsidRDefault="00247AB6" w:rsidP="00247AB6">
      <w:pPr>
        <w:pStyle w:val="Bezproreda"/>
        <w:jc w:val="both"/>
      </w:pPr>
    </w:p>
    <w:p w:rsidR="00247AB6" w:rsidRPr="00AA2DC4" w:rsidRDefault="00247AB6" w:rsidP="00247AB6">
      <w:pPr>
        <w:pStyle w:val="Bezproreda"/>
        <w:jc w:val="both"/>
      </w:pPr>
      <w:r w:rsidRPr="00AA2DC4">
        <w:t>I  OPĆI DIO</w:t>
      </w:r>
    </w:p>
    <w:p w:rsidR="00247AB6" w:rsidRDefault="00247AB6" w:rsidP="00247AB6"/>
    <w:tbl>
      <w:tblPr>
        <w:tblW w:w="9707" w:type="dxa"/>
        <w:tblLayout w:type="fixed"/>
        <w:tblLook w:val="04A0" w:firstRow="1" w:lastRow="0" w:firstColumn="1" w:lastColumn="0" w:noHBand="0" w:noVBand="1"/>
      </w:tblPr>
      <w:tblGrid>
        <w:gridCol w:w="803"/>
        <w:gridCol w:w="256"/>
        <w:gridCol w:w="249"/>
        <w:gridCol w:w="252"/>
        <w:gridCol w:w="370"/>
        <w:gridCol w:w="416"/>
        <w:gridCol w:w="456"/>
        <w:gridCol w:w="456"/>
        <w:gridCol w:w="428"/>
        <w:gridCol w:w="208"/>
        <w:gridCol w:w="45"/>
        <w:gridCol w:w="6"/>
        <w:gridCol w:w="253"/>
        <w:gridCol w:w="253"/>
        <w:gridCol w:w="315"/>
        <w:gridCol w:w="272"/>
        <w:gridCol w:w="45"/>
        <w:gridCol w:w="6"/>
        <w:gridCol w:w="746"/>
        <w:gridCol w:w="340"/>
        <w:gridCol w:w="62"/>
        <w:gridCol w:w="320"/>
        <w:gridCol w:w="292"/>
        <w:gridCol w:w="283"/>
        <w:gridCol w:w="26"/>
        <w:gridCol w:w="213"/>
        <w:gridCol w:w="109"/>
        <w:gridCol w:w="9"/>
        <w:gridCol w:w="26"/>
        <w:gridCol w:w="227"/>
        <w:gridCol w:w="26"/>
        <w:gridCol w:w="232"/>
        <w:gridCol w:w="226"/>
        <w:gridCol w:w="19"/>
        <w:gridCol w:w="9"/>
        <w:gridCol w:w="253"/>
        <w:gridCol w:w="253"/>
        <w:gridCol w:w="226"/>
        <w:gridCol w:w="20"/>
        <w:gridCol w:w="9"/>
        <w:gridCol w:w="408"/>
        <w:gridCol w:w="26"/>
        <w:gridCol w:w="205"/>
        <w:gridCol w:w="18"/>
        <w:gridCol w:w="9"/>
        <w:gridCol w:w="26"/>
      </w:tblGrid>
      <w:tr w:rsidR="00247AB6" w:rsidRPr="00C548DE" w:rsidTr="00EC5B87">
        <w:trPr>
          <w:trHeight w:val="240"/>
        </w:trPr>
        <w:tc>
          <w:tcPr>
            <w:tcW w:w="80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2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9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960" w:type="dxa"/>
            <w:gridSpan w:val="1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GODINE</w:t>
            </w:r>
          </w:p>
        </w:tc>
        <w:tc>
          <w:tcPr>
            <w:tcW w:w="357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681" w:type="dxa"/>
            <w:gridSpan w:val="11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INDEKS</w:t>
            </w:r>
          </w:p>
        </w:tc>
        <w:tc>
          <w:tcPr>
            <w:tcW w:w="25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247AB6" w:rsidRPr="00C548DE" w:rsidTr="00EC5B87">
        <w:trPr>
          <w:gridAfter w:val="1"/>
          <w:wAfter w:w="26" w:type="dxa"/>
          <w:trHeight w:val="240"/>
        </w:trPr>
        <w:tc>
          <w:tcPr>
            <w:tcW w:w="80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BROJ KONTA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 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247AB6" w:rsidRPr="00C548DE" w:rsidTr="00EC5B87">
        <w:trPr>
          <w:gridAfter w:val="1"/>
          <w:wAfter w:w="26" w:type="dxa"/>
          <w:trHeight w:val="240"/>
        </w:trPr>
        <w:tc>
          <w:tcPr>
            <w:tcW w:w="80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44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             2020</w:t>
            </w:r>
          </w:p>
        </w:tc>
        <w:tc>
          <w:tcPr>
            <w:tcW w:w="114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             2021</w:t>
            </w:r>
          </w:p>
        </w:tc>
        <w:tc>
          <w:tcPr>
            <w:tcW w:w="1252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            2022</w:t>
            </w:r>
          </w:p>
        </w:tc>
        <w:tc>
          <w:tcPr>
            <w:tcW w:w="765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2/1</w:t>
            </w:r>
          </w:p>
        </w:tc>
        <w:tc>
          <w:tcPr>
            <w:tcW w:w="761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3/2</w:t>
            </w:r>
          </w:p>
        </w:tc>
        <w:tc>
          <w:tcPr>
            <w:tcW w:w="666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3/1</w:t>
            </w:r>
          </w:p>
        </w:tc>
      </w:tr>
      <w:tr w:rsidR="00247AB6" w:rsidRPr="00C548DE" w:rsidTr="00EC5B87">
        <w:trPr>
          <w:gridAfter w:val="1"/>
          <w:wAfter w:w="26" w:type="dxa"/>
          <w:trHeight w:val="79"/>
        </w:trPr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247AB6" w:rsidRPr="00C548DE" w:rsidTr="00EC5B87">
        <w:trPr>
          <w:gridAfter w:val="3"/>
          <w:wAfter w:w="53" w:type="dxa"/>
          <w:trHeight w:val="259"/>
        </w:trPr>
        <w:tc>
          <w:tcPr>
            <w:tcW w:w="9654" w:type="dxa"/>
            <w:gridSpan w:val="43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A. RAČUN PRIHODA I RASHODA</w:t>
            </w:r>
          </w:p>
        </w:tc>
      </w:tr>
      <w:tr w:rsidR="00247AB6" w:rsidRPr="00C548DE" w:rsidTr="00EC5B87">
        <w:trPr>
          <w:gridAfter w:val="3"/>
          <w:wAfter w:w="53" w:type="dxa"/>
          <w:trHeight w:val="300"/>
        </w:trPr>
        <w:tc>
          <w:tcPr>
            <w:tcW w:w="3894" w:type="dxa"/>
            <w:gridSpan w:val="10"/>
            <w:shd w:val="clear" w:color="000000" w:fill="FFFFFF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 6</w:t>
            </w: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         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1144" w:type="dxa"/>
            <w:gridSpan w:val="6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47.011.700,00</w:t>
            </w:r>
          </w:p>
        </w:tc>
        <w:tc>
          <w:tcPr>
            <w:tcW w:w="1137" w:type="dxa"/>
            <w:gridSpan w:val="4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49.391.700,00</w:t>
            </w:r>
          </w:p>
        </w:tc>
        <w:tc>
          <w:tcPr>
            <w:tcW w:w="1196" w:type="dxa"/>
            <w:gridSpan w:val="6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47.041.700,00</w:t>
            </w:r>
          </w:p>
        </w:tc>
        <w:tc>
          <w:tcPr>
            <w:tcW w:w="855" w:type="dxa"/>
            <w:gridSpan w:val="7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105,06</w:t>
            </w:r>
          </w:p>
        </w:tc>
        <w:tc>
          <w:tcPr>
            <w:tcW w:w="760" w:type="dxa"/>
            <w:gridSpan w:val="5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95,24</w:t>
            </w:r>
          </w:p>
        </w:tc>
        <w:tc>
          <w:tcPr>
            <w:tcW w:w="668" w:type="dxa"/>
            <w:gridSpan w:val="5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100,06</w:t>
            </w:r>
          </w:p>
        </w:tc>
      </w:tr>
      <w:tr w:rsidR="00247AB6" w:rsidRPr="00C548DE" w:rsidTr="00EC5B87">
        <w:trPr>
          <w:gridAfter w:val="3"/>
          <w:wAfter w:w="53" w:type="dxa"/>
          <w:trHeight w:val="300"/>
        </w:trPr>
        <w:tc>
          <w:tcPr>
            <w:tcW w:w="3894" w:type="dxa"/>
            <w:gridSpan w:val="10"/>
            <w:shd w:val="clear" w:color="000000" w:fill="FFFFFF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 7</w:t>
            </w: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         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Prihodi od prodaje nefinancijske imovine</w:t>
            </w:r>
          </w:p>
        </w:tc>
        <w:tc>
          <w:tcPr>
            <w:tcW w:w="1144" w:type="dxa"/>
            <w:gridSpan w:val="6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1.758.300,00</w:t>
            </w:r>
          </w:p>
        </w:tc>
        <w:tc>
          <w:tcPr>
            <w:tcW w:w="1137" w:type="dxa"/>
            <w:gridSpan w:val="4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1.758.300,00</w:t>
            </w:r>
          </w:p>
        </w:tc>
        <w:tc>
          <w:tcPr>
            <w:tcW w:w="1196" w:type="dxa"/>
            <w:gridSpan w:val="6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16.058.300,00</w:t>
            </w:r>
          </w:p>
        </w:tc>
        <w:tc>
          <w:tcPr>
            <w:tcW w:w="855" w:type="dxa"/>
            <w:gridSpan w:val="7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0" w:type="dxa"/>
            <w:gridSpan w:val="5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913,29</w:t>
            </w:r>
          </w:p>
        </w:tc>
        <w:tc>
          <w:tcPr>
            <w:tcW w:w="668" w:type="dxa"/>
            <w:gridSpan w:val="5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913,29</w:t>
            </w:r>
          </w:p>
        </w:tc>
      </w:tr>
      <w:tr w:rsidR="00247AB6" w:rsidRPr="00C548DE" w:rsidTr="00EC5B87">
        <w:trPr>
          <w:gridAfter w:val="3"/>
          <w:wAfter w:w="53" w:type="dxa"/>
          <w:trHeight w:val="300"/>
        </w:trPr>
        <w:tc>
          <w:tcPr>
            <w:tcW w:w="3894" w:type="dxa"/>
            <w:gridSpan w:val="10"/>
            <w:shd w:val="clear" w:color="000000" w:fill="FFFFFF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 3</w:t>
            </w: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         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1144" w:type="dxa"/>
            <w:gridSpan w:val="6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26.719.500,00</w:t>
            </w:r>
          </w:p>
        </w:tc>
        <w:tc>
          <w:tcPr>
            <w:tcW w:w="1137" w:type="dxa"/>
            <w:gridSpan w:val="4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27.979.500,00</w:t>
            </w:r>
          </w:p>
        </w:tc>
        <w:tc>
          <w:tcPr>
            <w:tcW w:w="1196" w:type="dxa"/>
            <w:gridSpan w:val="6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27.779.500,00</w:t>
            </w:r>
          </w:p>
        </w:tc>
        <w:tc>
          <w:tcPr>
            <w:tcW w:w="855" w:type="dxa"/>
            <w:gridSpan w:val="7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104,72</w:t>
            </w:r>
          </w:p>
        </w:tc>
        <w:tc>
          <w:tcPr>
            <w:tcW w:w="760" w:type="dxa"/>
            <w:gridSpan w:val="5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99,29</w:t>
            </w:r>
          </w:p>
        </w:tc>
        <w:tc>
          <w:tcPr>
            <w:tcW w:w="668" w:type="dxa"/>
            <w:gridSpan w:val="5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103,97</w:t>
            </w:r>
          </w:p>
        </w:tc>
      </w:tr>
      <w:tr w:rsidR="00247AB6" w:rsidRPr="00C548DE" w:rsidTr="00EC5B87">
        <w:trPr>
          <w:gridAfter w:val="3"/>
          <w:wAfter w:w="53" w:type="dxa"/>
          <w:trHeight w:val="300"/>
        </w:trPr>
        <w:tc>
          <w:tcPr>
            <w:tcW w:w="3894" w:type="dxa"/>
            <w:gridSpan w:val="10"/>
            <w:shd w:val="clear" w:color="000000" w:fill="FFFFFF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 4</w:t>
            </w: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         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1144" w:type="dxa"/>
            <w:gridSpan w:val="6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18.110.500,00</w:t>
            </w:r>
          </w:p>
        </w:tc>
        <w:tc>
          <w:tcPr>
            <w:tcW w:w="1137" w:type="dxa"/>
            <w:gridSpan w:val="4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19.230.500,00</w:t>
            </w:r>
          </w:p>
        </w:tc>
        <w:tc>
          <w:tcPr>
            <w:tcW w:w="1196" w:type="dxa"/>
            <w:gridSpan w:val="6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17.080.500,00</w:t>
            </w:r>
          </w:p>
        </w:tc>
        <w:tc>
          <w:tcPr>
            <w:tcW w:w="855" w:type="dxa"/>
            <w:gridSpan w:val="7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106,18</w:t>
            </w:r>
          </w:p>
        </w:tc>
        <w:tc>
          <w:tcPr>
            <w:tcW w:w="760" w:type="dxa"/>
            <w:gridSpan w:val="5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88,82</w:t>
            </w:r>
          </w:p>
        </w:tc>
        <w:tc>
          <w:tcPr>
            <w:tcW w:w="668" w:type="dxa"/>
            <w:gridSpan w:val="5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94,31</w:t>
            </w:r>
          </w:p>
        </w:tc>
      </w:tr>
      <w:tr w:rsidR="00247AB6" w:rsidRPr="00C548DE" w:rsidTr="00EC5B87">
        <w:trPr>
          <w:gridAfter w:val="2"/>
          <w:wAfter w:w="35" w:type="dxa"/>
          <w:trHeight w:val="259"/>
        </w:trPr>
        <w:tc>
          <w:tcPr>
            <w:tcW w:w="3939" w:type="dxa"/>
            <w:gridSpan w:val="11"/>
            <w:shd w:val="clear" w:color="000000" w:fill="FFFFFF"/>
            <w:vAlign w:val="bottom"/>
            <w:hideMark/>
          </w:tcPr>
          <w:p w:rsidR="00247AB6" w:rsidRPr="00A42999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RAZLIKA - MANJAK</w:t>
            </w:r>
          </w:p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4" w:type="dxa"/>
            <w:gridSpan w:val="6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ind w:left="-75"/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3.940.000,00</w:t>
            </w:r>
          </w:p>
        </w:tc>
        <w:tc>
          <w:tcPr>
            <w:tcW w:w="1154" w:type="dxa"/>
            <w:gridSpan w:val="4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3.940.000,00</w:t>
            </w:r>
          </w:p>
        </w:tc>
        <w:tc>
          <w:tcPr>
            <w:tcW w:w="1243" w:type="dxa"/>
            <w:gridSpan w:val="6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18.240.000,00</w:t>
            </w:r>
          </w:p>
        </w:tc>
        <w:tc>
          <w:tcPr>
            <w:tcW w:w="765" w:type="dxa"/>
            <w:gridSpan w:val="7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1" w:type="dxa"/>
            <w:gridSpan w:val="5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462,94</w:t>
            </w:r>
          </w:p>
        </w:tc>
        <w:tc>
          <w:tcPr>
            <w:tcW w:w="666" w:type="dxa"/>
            <w:gridSpan w:val="5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462,94</w:t>
            </w:r>
          </w:p>
        </w:tc>
      </w:tr>
      <w:tr w:rsidR="00247AB6" w:rsidRPr="00C548DE" w:rsidTr="00EC5B87">
        <w:trPr>
          <w:gridAfter w:val="1"/>
          <w:wAfter w:w="26" w:type="dxa"/>
          <w:trHeight w:val="259"/>
        </w:trPr>
        <w:tc>
          <w:tcPr>
            <w:tcW w:w="9681" w:type="dxa"/>
            <w:gridSpan w:val="45"/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47AB6" w:rsidRPr="00C548DE" w:rsidTr="00EC5B87">
        <w:trPr>
          <w:gridAfter w:val="3"/>
          <w:wAfter w:w="53" w:type="dxa"/>
          <w:trHeight w:val="259"/>
        </w:trPr>
        <w:tc>
          <w:tcPr>
            <w:tcW w:w="9654" w:type="dxa"/>
            <w:gridSpan w:val="43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B. RAČUN ZADUŽIVANJA/FINANCIRANJA</w:t>
            </w:r>
          </w:p>
        </w:tc>
      </w:tr>
      <w:tr w:rsidR="00247AB6" w:rsidRPr="00C548DE" w:rsidTr="00EC5B87">
        <w:trPr>
          <w:gridAfter w:val="3"/>
          <w:wAfter w:w="53" w:type="dxa"/>
          <w:trHeight w:val="300"/>
        </w:trPr>
        <w:tc>
          <w:tcPr>
            <w:tcW w:w="3894" w:type="dxa"/>
            <w:gridSpan w:val="10"/>
            <w:shd w:val="clear" w:color="000000" w:fill="FFFFFF"/>
            <w:hideMark/>
          </w:tcPr>
          <w:p w:rsidR="00247AB6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 5</w:t>
            </w: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         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Izdaci za financijsku imovinu i otplate</w:t>
            </w:r>
          </w:p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           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zajmova                                                     </w:t>
            </w:r>
          </w:p>
        </w:tc>
        <w:tc>
          <w:tcPr>
            <w:tcW w:w="1144" w:type="dxa"/>
            <w:gridSpan w:val="6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840.000,00</w:t>
            </w:r>
          </w:p>
        </w:tc>
        <w:tc>
          <w:tcPr>
            <w:tcW w:w="1137" w:type="dxa"/>
            <w:gridSpan w:val="4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840.000,00</w:t>
            </w:r>
          </w:p>
        </w:tc>
        <w:tc>
          <w:tcPr>
            <w:tcW w:w="1196" w:type="dxa"/>
            <w:gridSpan w:val="6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840.000,00</w:t>
            </w:r>
          </w:p>
        </w:tc>
        <w:tc>
          <w:tcPr>
            <w:tcW w:w="855" w:type="dxa"/>
            <w:gridSpan w:val="7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0" w:type="dxa"/>
            <w:gridSpan w:val="5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668" w:type="dxa"/>
            <w:gridSpan w:val="5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C548DE" w:rsidTr="00EC5B87">
        <w:trPr>
          <w:gridAfter w:val="2"/>
          <w:wAfter w:w="35" w:type="dxa"/>
          <w:trHeight w:val="259"/>
        </w:trPr>
        <w:tc>
          <w:tcPr>
            <w:tcW w:w="3939" w:type="dxa"/>
            <w:gridSpan w:val="11"/>
            <w:shd w:val="clear" w:color="000000" w:fill="FFFFFF"/>
            <w:vAlign w:val="bottom"/>
            <w:hideMark/>
          </w:tcPr>
          <w:p w:rsidR="00247AB6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  <w:p w:rsidR="00247AB6" w:rsidRPr="00A42999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NETO ZADUŽIVANJE/FINANCIRANJE</w:t>
            </w:r>
          </w:p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4" w:type="dxa"/>
            <w:gridSpan w:val="6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-840.000,00</w:t>
            </w:r>
          </w:p>
        </w:tc>
        <w:tc>
          <w:tcPr>
            <w:tcW w:w="1154" w:type="dxa"/>
            <w:gridSpan w:val="4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-840.000,00</w:t>
            </w:r>
          </w:p>
        </w:tc>
        <w:tc>
          <w:tcPr>
            <w:tcW w:w="1243" w:type="dxa"/>
            <w:gridSpan w:val="6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-840.000,00</w:t>
            </w:r>
          </w:p>
        </w:tc>
        <w:tc>
          <w:tcPr>
            <w:tcW w:w="765" w:type="dxa"/>
            <w:gridSpan w:val="7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1" w:type="dxa"/>
            <w:gridSpan w:val="5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666" w:type="dxa"/>
            <w:gridSpan w:val="5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C548DE" w:rsidTr="00EC5B87">
        <w:trPr>
          <w:gridAfter w:val="1"/>
          <w:wAfter w:w="26" w:type="dxa"/>
          <w:trHeight w:val="259"/>
        </w:trPr>
        <w:tc>
          <w:tcPr>
            <w:tcW w:w="9681" w:type="dxa"/>
            <w:gridSpan w:val="45"/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47AB6" w:rsidRPr="00C548DE" w:rsidTr="00EC5B87">
        <w:trPr>
          <w:gridAfter w:val="3"/>
          <w:wAfter w:w="53" w:type="dxa"/>
          <w:trHeight w:val="259"/>
        </w:trPr>
        <w:tc>
          <w:tcPr>
            <w:tcW w:w="9654" w:type="dxa"/>
            <w:gridSpan w:val="43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C. RASPOLOŽIVA SREDSTVA IZ PRETHODNIH GODINA (VIŠAK PRIHODA I REZERVIRANJA)</w:t>
            </w:r>
          </w:p>
        </w:tc>
      </w:tr>
      <w:tr w:rsidR="00247AB6" w:rsidRPr="00C548DE" w:rsidTr="00EC5B87">
        <w:trPr>
          <w:gridAfter w:val="3"/>
          <w:wAfter w:w="53" w:type="dxa"/>
          <w:trHeight w:val="300"/>
        </w:trPr>
        <w:tc>
          <w:tcPr>
            <w:tcW w:w="3894" w:type="dxa"/>
            <w:gridSpan w:val="10"/>
            <w:shd w:val="clear" w:color="000000" w:fill="FFFFFF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 9</w:t>
            </w: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         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Vlastiti izvori</w:t>
            </w:r>
          </w:p>
        </w:tc>
        <w:tc>
          <w:tcPr>
            <w:tcW w:w="1144" w:type="dxa"/>
            <w:gridSpan w:val="6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-3.100.000,00</w:t>
            </w:r>
          </w:p>
        </w:tc>
        <w:tc>
          <w:tcPr>
            <w:tcW w:w="1137" w:type="dxa"/>
            <w:gridSpan w:val="4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-3.100.000,00</w:t>
            </w:r>
          </w:p>
        </w:tc>
        <w:tc>
          <w:tcPr>
            <w:tcW w:w="1196" w:type="dxa"/>
            <w:gridSpan w:val="6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-17.400.000,00</w:t>
            </w:r>
          </w:p>
        </w:tc>
        <w:tc>
          <w:tcPr>
            <w:tcW w:w="855" w:type="dxa"/>
            <w:gridSpan w:val="7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0" w:type="dxa"/>
            <w:gridSpan w:val="5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561,29</w:t>
            </w:r>
          </w:p>
        </w:tc>
        <w:tc>
          <w:tcPr>
            <w:tcW w:w="668" w:type="dxa"/>
            <w:gridSpan w:val="5"/>
            <w:shd w:val="clear" w:color="000000" w:fill="FFFFFF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561,29</w:t>
            </w:r>
          </w:p>
        </w:tc>
      </w:tr>
      <w:tr w:rsidR="00247AB6" w:rsidRPr="00C548DE" w:rsidTr="00EC5B87">
        <w:trPr>
          <w:gridAfter w:val="1"/>
          <w:wAfter w:w="26" w:type="dxa"/>
          <w:trHeight w:val="259"/>
        </w:trPr>
        <w:tc>
          <w:tcPr>
            <w:tcW w:w="9681" w:type="dxa"/>
            <w:gridSpan w:val="45"/>
            <w:shd w:val="clear" w:color="000000" w:fill="FFFFFF"/>
            <w:vAlign w:val="bottom"/>
            <w:hideMark/>
          </w:tcPr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247AB6" w:rsidRPr="00C548DE" w:rsidTr="00EC5B87">
        <w:trPr>
          <w:gridAfter w:val="3"/>
          <w:wAfter w:w="53" w:type="dxa"/>
          <w:trHeight w:val="259"/>
        </w:trPr>
        <w:tc>
          <w:tcPr>
            <w:tcW w:w="9654" w:type="dxa"/>
            <w:gridSpan w:val="43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VIŠAK/MANJAK + NETO ZADUŽIVANJA/FINANCIRANJA + RASPOLOŽIVA</w:t>
            </w:r>
          </w:p>
        </w:tc>
      </w:tr>
      <w:tr w:rsidR="00247AB6" w:rsidRPr="00C548DE" w:rsidTr="00EC5B87">
        <w:trPr>
          <w:gridAfter w:val="2"/>
          <w:wAfter w:w="35" w:type="dxa"/>
          <w:trHeight w:val="259"/>
        </w:trPr>
        <w:tc>
          <w:tcPr>
            <w:tcW w:w="3939" w:type="dxa"/>
            <w:gridSpan w:val="11"/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SREDSTVA IZ PRETHODNIH GODINA</w:t>
            </w:r>
          </w:p>
          <w:p w:rsidR="00247AB6" w:rsidRPr="00C548DE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548D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4" w:type="dxa"/>
            <w:gridSpan w:val="6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           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4" w:type="dxa"/>
            <w:gridSpan w:val="4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         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43" w:type="dxa"/>
            <w:gridSpan w:val="6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          </w:t>
            </w: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65" w:type="dxa"/>
            <w:gridSpan w:val="7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61" w:type="dxa"/>
            <w:gridSpan w:val="5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666" w:type="dxa"/>
            <w:gridSpan w:val="5"/>
            <w:shd w:val="clear" w:color="000000" w:fill="FFFFFF"/>
            <w:vAlign w:val="center"/>
            <w:hideMark/>
          </w:tcPr>
          <w:p w:rsidR="00247AB6" w:rsidRPr="00C548DE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48DE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</w:tbl>
    <w:p w:rsidR="00247AB6" w:rsidRDefault="00247AB6" w:rsidP="00247AB6"/>
    <w:p w:rsidR="00247AB6" w:rsidRDefault="00247AB6" w:rsidP="00247AB6">
      <w:pPr>
        <w:pStyle w:val="Bezproreda"/>
        <w:jc w:val="center"/>
      </w:pPr>
    </w:p>
    <w:p w:rsidR="00247AB6" w:rsidRDefault="00247AB6" w:rsidP="00247AB6">
      <w:pPr>
        <w:pStyle w:val="Bezproreda"/>
        <w:jc w:val="center"/>
      </w:pPr>
    </w:p>
    <w:p w:rsidR="00247AB6" w:rsidRDefault="00247AB6" w:rsidP="00247AB6">
      <w:pPr>
        <w:pStyle w:val="Bezproreda"/>
        <w:jc w:val="center"/>
      </w:pPr>
    </w:p>
    <w:p w:rsidR="00247AB6" w:rsidRDefault="00247AB6" w:rsidP="00247AB6">
      <w:pPr>
        <w:pStyle w:val="Bezproreda"/>
        <w:jc w:val="center"/>
      </w:pPr>
    </w:p>
    <w:p w:rsidR="00247AB6" w:rsidRDefault="00247AB6" w:rsidP="00247AB6">
      <w:pPr>
        <w:pStyle w:val="Bezproreda"/>
        <w:jc w:val="center"/>
      </w:pPr>
    </w:p>
    <w:p w:rsidR="00247AB6" w:rsidRDefault="00247AB6" w:rsidP="00247AB6">
      <w:pPr>
        <w:pStyle w:val="Bezproreda"/>
        <w:jc w:val="center"/>
      </w:pPr>
    </w:p>
    <w:p w:rsidR="00247AB6" w:rsidRPr="00305B51" w:rsidRDefault="00247AB6" w:rsidP="00247AB6">
      <w:pPr>
        <w:pStyle w:val="Bezproreda"/>
        <w:jc w:val="center"/>
      </w:pPr>
      <w:r w:rsidRPr="00305B51">
        <w:t>Članak 2.</w:t>
      </w:r>
    </w:p>
    <w:p w:rsidR="00247AB6" w:rsidRPr="00305B51" w:rsidRDefault="00247AB6" w:rsidP="00247AB6">
      <w:pPr>
        <w:pStyle w:val="Bezproreda"/>
        <w:jc w:val="both"/>
      </w:pPr>
    </w:p>
    <w:p w:rsidR="00247AB6" w:rsidRPr="00305B51" w:rsidRDefault="00247AB6" w:rsidP="00247AB6">
      <w:pPr>
        <w:pStyle w:val="Bezproreda"/>
        <w:ind w:firstLine="708"/>
        <w:jc w:val="both"/>
      </w:pPr>
      <w:r w:rsidRPr="00305B51">
        <w:t>Prihodi i rashodi te primici i izdaci po ekonomskoj klasifikaciji utvrđuju se u Računu prihoda i rashoda i Računu financiranja te raspoloživim sredstvima iz prethodne godine u Proračunu za 2020. godinu i projekcijama za 2021. i 2022. godinu kako slijedi:</w:t>
      </w:r>
    </w:p>
    <w:p w:rsidR="00247AB6" w:rsidRDefault="00247AB6" w:rsidP="00247AB6"/>
    <w:tbl>
      <w:tblPr>
        <w:tblW w:w="12480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698"/>
        <w:gridCol w:w="10"/>
        <w:gridCol w:w="257"/>
        <w:gridCol w:w="13"/>
        <w:gridCol w:w="491"/>
        <w:gridCol w:w="22"/>
        <w:gridCol w:w="253"/>
        <w:gridCol w:w="23"/>
        <w:gridCol w:w="695"/>
        <w:gridCol w:w="13"/>
        <w:gridCol w:w="585"/>
        <w:gridCol w:w="269"/>
        <w:gridCol w:w="59"/>
        <w:gridCol w:w="90"/>
        <w:gridCol w:w="87"/>
        <w:gridCol w:w="272"/>
        <w:gridCol w:w="106"/>
        <w:gridCol w:w="150"/>
        <w:gridCol w:w="42"/>
        <w:gridCol w:w="62"/>
        <w:gridCol w:w="378"/>
        <w:gridCol w:w="228"/>
        <w:gridCol w:w="72"/>
        <w:gridCol w:w="176"/>
        <w:gridCol w:w="12"/>
        <w:gridCol w:w="129"/>
        <w:gridCol w:w="124"/>
        <w:gridCol w:w="73"/>
        <w:gridCol w:w="181"/>
        <w:gridCol w:w="92"/>
        <w:gridCol w:w="273"/>
        <w:gridCol w:w="7"/>
        <w:gridCol w:w="324"/>
        <w:gridCol w:w="64"/>
        <w:gridCol w:w="46"/>
        <w:gridCol w:w="198"/>
        <w:gridCol w:w="21"/>
        <w:gridCol w:w="385"/>
        <w:gridCol w:w="299"/>
        <w:gridCol w:w="31"/>
        <w:gridCol w:w="35"/>
        <w:gridCol w:w="433"/>
        <w:gridCol w:w="104"/>
        <w:gridCol w:w="11"/>
        <w:gridCol w:w="28"/>
        <w:gridCol w:w="187"/>
        <w:gridCol w:w="22"/>
        <w:gridCol w:w="254"/>
        <w:gridCol w:w="190"/>
        <w:gridCol w:w="31"/>
        <w:gridCol w:w="109"/>
        <w:gridCol w:w="65"/>
        <w:gridCol w:w="69"/>
        <w:gridCol w:w="180"/>
        <w:gridCol w:w="68"/>
        <w:gridCol w:w="122"/>
        <w:gridCol w:w="64"/>
        <w:gridCol w:w="68"/>
        <w:gridCol w:w="67"/>
        <w:gridCol w:w="118"/>
        <w:gridCol w:w="34"/>
        <w:gridCol w:w="34"/>
        <w:gridCol w:w="58"/>
        <w:gridCol w:w="245"/>
        <w:gridCol w:w="24"/>
        <w:gridCol w:w="249"/>
        <w:gridCol w:w="68"/>
        <w:gridCol w:w="196"/>
        <w:gridCol w:w="13"/>
        <w:gridCol w:w="2"/>
        <w:gridCol w:w="95"/>
        <w:gridCol w:w="320"/>
        <w:gridCol w:w="207"/>
        <w:gridCol w:w="130"/>
        <w:gridCol w:w="326"/>
        <w:gridCol w:w="553"/>
        <w:gridCol w:w="391"/>
      </w:tblGrid>
      <w:tr w:rsidR="00247AB6" w:rsidRPr="00AB690F" w:rsidTr="00EC5B87">
        <w:trPr>
          <w:gridAfter w:val="7"/>
          <w:wAfter w:w="2022" w:type="dxa"/>
          <w:trHeight w:val="240"/>
        </w:trPr>
        <w:tc>
          <w:tcPr>
            <w:tcW w:w="698" w:type="dxa"/>
            <w:tcBorders>
              <w:top w:val="single" w:sz="4" w:space="0" w:color="auto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362" w:type="dxa"/>
            <w:gridSpan w:val="10"/>
            <w:tcBorders>
              <w:top w:val="single" w:sz="4" w:space="0" w:color="auto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61" w:type="dxa"/>
            <w:gridSpan w:val="3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247AB6" w:rsidRPr="00A41EA5" w:rsidRDefault="00247AB6" w:rsidP="00EC5B8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GODINE</w:t>
            </w:r>
          </w:p>
        </w:tc>
        <w:tc>
          <w:tcPr>
            <w:tcW w:w="2537" w:type="dxa"/>
            <w:gridSpan w:val="25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247AB6" w:rsidRPr="00A41EA5" w:rsidRDefault="00247AB6" w:rsidP="00EC5B8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INDEKS</w:t>
            </w:r>
          </w:p>
        </w:tc>
      </w:tr>
      <w:tr w:rsidR="00247AB6" w:rsidRPr="00AB690F" w:rsidTr="00EC5B87">
        <w:trPr>
          <w:gridAfter w:val="7"/>
          <w:wAfter w:w="2022" w:type="dxa"/>
          <w:trHeight w:val="362"/>
        </w:trPr>
        <w:tc>
          <w:tcPr>
            <w:tcW w:w="698" w:type="dxa"/>
            <w:vMerge w:val="restart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BROJ KONTA</w:t>
            </w:r>
          </w:p>
        </w:tc>
        <w:tc>
          <w:tcPr>
            <w:tcW w:w="2362" w:type="dxa"/>
            <w:gridSpan w:val="10"/>
            <w:vMerge w:val="restart"/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VRSTA PRIHODA/RASHODA</w:t>
            </w:r>
          </w:p>
        </w:tc>
        <w:tc>
          <w:tcPr>
            <w:tcW w:w="1991" w:type="dxa"/>
            <w:gridSpan w:val="13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247AB6" w:rsidRPr="00A41EA5" w:rsidRDefault="00247AB6" w:rsidP="00EC5B8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9" w:type="dxa"/>
            <w:gridSpan w:val="10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247AB6" w:rsidRPr="00A41EA5" w:rsidRDefault="00247AB6" w:rsidP="00EC5B8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563" w:type="dxa"/>
            <w:gridSpan w:val="10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247AB6" w:rsidRPr="00A41EA5" w:rsidRDefault="00247AB6" w:rsidP="00EC5B8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65" w:type="dxa"/>
            <w:gridSpan w:val="26"/>
            <w:tcBorders>
              <w:top w:val="single" w:sz="4" w:space="0" w:color="auto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247AB6" w:rsidRPr="00AB690F" w:rsidTr="00EC5B87">
        <w:trPr>
          <w:gridAfter w:val="7"/>
          <w:wAfter w:w="2022" w:type="dxa"/>
          <w:trHeight w:val="60"/>
        </w:trPr>
        <w:tc>
          <w:tcPr>
            <w:tcW w:w="698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2" w:type="dxa"/>
            <w:gridSpan w:val="10"/>
            <w:vMerge/>
            <w:tcBorders>
              <w:bottom w:val="single" w:sz="4" w:space="0" w:color="auto"/>
            </w:tcBorders>
            <w:vAlign w:val="center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91" w:type="dxa"/>
            <w:gridSpan w:val="13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279" w:type="dxa"/>
            <w:gridSpan w:val="10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563" w:type="dxa"/>
            <w:gridSpan w:val="10"/>
            <w:tcBorders>
              <w:bottom w:val="single" w:sz="4" w:space="0" w:color="auto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712" w:type="dxa"/>
            <w:gridSpan w:val="6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2/1</w:t>
            </w:r>
          </w:p>
        </w:tc>
        <w:tc>
          <w:tcPr>
            <w:tcW w:w="812" w:type="dxa"/>
            <w:gridSpan w:val="9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3/2</w:t>
            </w:r>
          </w:p>
        </w:tc>
        <w:tc>
          <w:tcPr>
            <w:tcW w:w="1041" w:type="dxa"/>
            <w:gridSpan w:val="11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3/1</w:t>
            </w:r>
          </w:p>
        </w:tc>
      </w:tr>
      <w:tr w:rsidR="00247AB6" w:rsidRPr="00AB690F" w:rsidTr="00EC5B87">
        <w:trPr>
          <w:trHeight w:val="79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47AB6" w:rsidRPr="00AB690F" w:rsidTr="00EC5B87">
        <w:trPr>
          <w:gridAfter w:val="7"/>
          <w:wAfter w:w="2022" w:type="dxa"/>
          <w:trHeight w:val="259"/>
        </w:trPr>
        <w:tc>
          <w:tcPr>
            <w:tcW w:w="10458" w:type="dxa"/>
            <w:gridSpan w:val="70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47AB6" w:rsidRPr="00A41EA5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A. RAČUN PRIHODA I RASHODA</w:t>
            </w:r>
            <w: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6</w:t>
            </w:r>
          </w:p>
        </w:tc>
        <w:tc>
          <w:tcPr>
            <w:tcW w:w="236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Prihodi poslovanja</w:t>
            </w:r>
          </w:p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47.011.700,00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49.391.700,00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47.041.700,00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105,06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95,24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100,06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Prihodi od poreza   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20.197.200,00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20.109.200,00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18.999.200,00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99,56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94,48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94,07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611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Porez i prirez na dohodak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6.800.000,00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613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Porezi na imovinu   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12.767.200,00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614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Porezi na robu i usluge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630.000,00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Pomoći iz inozemstva i od subjekata unutar općeg proračuna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6.322.000,00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8.790.000,00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7.750.000,00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139,04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88,17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122,59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633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Pomoći proračunu iz drugih proračuna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3.040.000,00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Pomoći od izvanproračunskih korisnika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2.211.000,00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635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Pomoći izravnanja za decentralizirane funkcije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636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Pomoći proračunskim korisnicima iz proračuna koji im nije nadležan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638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Pomoći iz državnog proračuna temeljem prijenosa EU sredstava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Prihodi od imovine  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4.822.000,00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4.822.000,00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4.822.000,00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641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Prihodi od financijske imovine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602.000,00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642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Prihodi od nefinancijske imovine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4.220.000,00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Prihodi od upravnih i administrativnih pristojbi, pristojbi po posebnim propisima i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15.177.500,00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15.177.500,00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14.977.500,00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98,68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98,68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Upravne i administrativne pristojbe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999.500,00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652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Prihodi po posebnim propisima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2.681.000,00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653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Komunalni doprinosi i naknade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11.497.000,00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Prihodi od prodaje proizvoda i robe te pruženih usluga i prihodi od donacija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193.000,00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193.000,00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193.000,00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661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Prihodi od prodaje proizvoda i robe te pruženih usluga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663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Donacije od pravnih i fizičkih osoba izvan općeg proračuna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Kazne, upravne mjere i ostali prihodi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Kazne i upravne mjere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7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Prihodi od prodaje nefinancijske imovine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1.758.300,00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1.758.300,00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16.058.300,00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913,29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913,29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Prihodi od prodaje </w:t>
            </w:r>
            <w:proofErr w:type="spellStart"/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neproizvedene</w:t>
            </w:r>
            <w:proofErr w:type="spellEnd"/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dugotrajne imovine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1.723.300,00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1.723.300,00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16.023.300,00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929,80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929,80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711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Prihodi od prodaje materijalne imovine - prirodnih bogatstava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1.723.300,00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Prihodi od prodaje proizvedene dugotrajne imovine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721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Prihodi od prodaje građevinskih objekata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3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Rashodi poslovanja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26.719.500,00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27.979.500,00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27.779.500,00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104,72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99,29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103,97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8.855.500,00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10.093.500,00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10.093.500,00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113,98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113,98</w:t>
            </w:r>
          </w:p>
        </w:tc>
      </w:tr>
      <w:tr w:rsidR="00247AB6" w:rsidRPr="00AB690F" w:rsidTr="00EC5B87">
        <w:trPr>
          <w:trHeight w:val="79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6.941.373,00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768.500,00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1.145.627,00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13.529.000,00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13.652.000,00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13.452.000,00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100,91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98,54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99,43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zaposlenima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426.000,00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2.335.400,00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7.273.600,00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osobama izvan radnog odnosa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3.491.000,00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Financijski rashodi 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778.000,00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777.000,00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777.000,00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99,87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99,87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Kamate za primljene kredite i zajmove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financijski rashodi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418.000,00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Subvencije          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Ostale naknade građanima i kućanstvima iz proračuna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2.357.000,00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2.257.000,00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2.257.000,00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95,76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95,76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2.007.000,00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Kapitalne donacije  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Izvanredni rashodi  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Kapitalne pomoći    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4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18.110.500,00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19.230.500,00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17.080.500,00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106,18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88,82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94,31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</w:t>
            </w:r>
            <w:proofErr w:type="spellStart"/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neproizvedene</w:t>
            </w:r>
            <w:proofErr w:type="spellEnd"/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dugotrajne imovine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1.044.000,00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1.044.000,00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1.044.000,00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Materijalna imovina - prirodna bogatstva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1.040.000,00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imovina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14.468.200,00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15.588.200,00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14.888.200,00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107,74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95,51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102,90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5.820.000,00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2.065.000,00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253.000,00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6.330.200,00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plemenitih metala i </w:t>
            </w: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 xml:space="preserve">ostalih pohranjenih vrijednosti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AB690F" w:rsidTr="00EC5B87">
        <w:trPr>
          <w:trHeight w:val="79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Plemeniti metali i ostale pohranjene vrijednosti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2.593.300,00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2.593.300,00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1.143.300,00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44,09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44,09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17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2.593.300,00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7"/>
          <w:wAfter w:w="2022" w:type="dxa"/>
          <w:trHeight w:val="259"/>
        </w:trPr>
        <w:tc>
          <w:tcPr>
            <w:tcW w:w="30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B. RAČUN ZADUŽIVANJA/FINANCIRANJA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5</w:t>
            </w:r>
          </w:p>
        </w:tc>
        <w:tc>
          <w:tcPr>
            <w:tcW w:w="17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 xml:space="preserve">Izdaci za financijsku imovinu i otplate zajmova                                                     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840.000,00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840.000,00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840.000,00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100,00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17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Izdaci za dionice i udjele u glavnici                                                               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17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 xml:space="preserve">Dionice i udjeli u glavnici trgovačkih društava izvan javnog sektora                                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gridAfter w:val="9"/>
          <w:wAfter w:w="2037" w:type="dxa"/>
          <w:trHeight w:val="30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17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Izdaci za otplatu glavnice primljenih kredita i zajmova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AB690F" w:rsidTr="00EC5B87">
        <w:trPr>
          <w:gridAfter w:val="9"/>
          <w:wAfter w:w="2037" w:type="dxa"/>
          <w:trHeight w:val="450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17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Otplata glavnice primljenih kredita i zajmova od kreditnih i ostalih financijskih institucija izvan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1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AB690F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AB690F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AB690F" w:rsidTr="00EC5B87">
        <w:trPr>
          <w:trHeight w:val="330"/>
        </w:trPr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AB690F" w:rsidRDefault="00247AB6" w:rsidP="00EC5B8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690F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</w:tbl>
    <w:p w:rsidR="00247AB6" w:rsidRDefault="00247AB6" w:rsidP="00247AB6"/>
    <w:tbl>
      <w:tblPr>
        <w:tblW w:w="10336" w:type="dxa"/>
        <w:tblLook w:val="04A0" w:firstRow="1" w:lastRow="0" w:firstColumn="1" w:lastColumn="0" w:noHBand="0" w:noVBand="1"/>
      </w:tblPr>
      <w:tblGrid>
        <w:gridCol w:w="566"/>
        <w:gridCol w:w="2396"/>
        <w:gridCol w:w="276"/>
        <w:gridCol w:w="271"/>
        <w:gridCol w:w="1472"/>
        <w:gridCol w:w="1239"/>
        <w:gridCol w:w="1551"/>
        <w:gridCol w:w="1008"/>
        <w:gridCol w:w="846"/>
        <w:gridCol w:w="693"/>
        <w:gridCol w:w="18"/>
      </w:tblGrid>
      <w:tr w:rsidR="00247AB6" w:rsidRPr="00C504D1" w:rsidTr="00EC5B87">
        <w:trPr>
          <w:gridAfter w:val="1"/>
          <w:wAfter w:w="18" w:type="dxa"/>
          <w:trHeight w:val="624"/>
        </w:trPr>
        <w:tc>
          <w:tcPr>
            <w:tcW w:w="10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5050"/>
            <w:vAlign w:val="center"/>
            <w:hideMark/>
          </w:tcPr>
          <w:p w:rsidR="00247AB6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  <w:t xml:space="preserve">C. RASPOLOŽIVA SREDSTVA IZ PRETHODNIH GODINA </w:t>
            </w:r>
          </w:p>
          <w:p w:rsidR="00247AB6" w:rsidRPr="00C504D1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  <w:t>(VIŠAK PRIHODA I REZERVIRANJA)</w:t>
            </w:r>
          </w:p>
        </w:tc>
      </w:tr>
      <w:tr w:rsidR="00247AB6" w:rsidRPr="00C504D1" w:rsidTr="00EC5B87">
        <w:trPr>
          <w:trHeight w:val="300"/>
        </w:trPr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C504D1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  <w:t>9</w:t>
            </w:r>
          </w:p>
        </w:tc>
        <w:tc>
          <w:tcPr>
            <w:tcW w:w="2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C504D1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C504D1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Vlastiti izvori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0080"/>
            <w:vAlign w:val="bottom"/>
            <w:hideMark/>
          </w:tcPr>
          <w:p w:rsidR="00247AB6" w:rsidRPr="00C504D1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C504D1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0080"/>
            <w:vAlign w:val="bottom"/>
            <w:hideMark/>
          </w:tcPr>
          <w:p w:rsidR="00247AB6" w:rsidRPr="00C504D1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C504D1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  <w:t>-3.100.000,00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  <w:t>-3.100.000,00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  <w:t>-17.400.000,00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  <w:t>100,00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  <w:t>561,29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0080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FFFFFF"/>
                <w:sz w:val="16"/>
                <w:szCs w:val="16"/>
                <w:lang w:val="en-US"/>
              </w:rPr>
              <w:t>561,29</w:t>
            </w:r>
          </w:p>
        </w:tc>
      </w:tr>
      <w:tr w:rsidR="00247AB6" w:rsidRPr="00C504D1" w:rsidTr="00EC5B87">
        <w:trPr>
          <w:trHeight w:val="30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92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C504D1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Rezultat poslovanja                                                                                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04D1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C504D1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04D1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C504D1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-3.100.000,00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-3.100.000,00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-17.400.000,00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100,00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561,29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561,29</w:t>
            </w:r>
          </w:p>
        </w:tc>
      </w:tr>
      <w:tr w:rsidR="00247AB6" w:rsidRPr="00C504D1" w:rsidTr="00EC5B87">
        <w:trPr>
          <w:trHeight w:val="30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  <w:t>922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C504D1">
              <w:rPr>
                <w:rFonts w:ascii="Arimo" w:hAnsi="Arimo" w:cs="Calibri"/>
                <w:color w:val="000000"/>
                <w:sz w:val="16"/>
                <w:szCs w:val="16"/>
              </w:rPr>
              <w:t>Višak/manjak prihoda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04D1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C504D1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C504D1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C504D1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  <w:t>-3.100.000,00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  <w:t>0,00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  <w:t>0,00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  <w:t>0,00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C504D1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</w:pPr>
            <w:r w:rsidRPr="00C504D1">
              <w:rPr>
                <w:rFonts w:ascii="Arimo" w:hAnsi="Arimo" w:cs="Calibri"/>
                <w:color w:val="000000"/>
                <w:sz w:val="16"/>
                <w:szCs w:val="16"/>
                <w:lang w:val="en-US"/>
              </w:rPr>
              <w:t>0,00</w:t>
            </w:r>
          </w:p>
        </w:tc>
      </w:tr>
    </w:tbl>
    <w:p w:rsidR="00247AB6" w:rsidRDefault="00247AB6" w:rsidP="00247AB6">
      <w:pPr>
        <w:ind w:left="-142"/>
      </w:pPr>
    </w:p>
    <w:p w:rsidR="00247AB6" w:rsidRDefault="00247AB6" w:rsidP="00247AB6">
      <w:pPr>
        <w:ind w:left="-142"/>
      </w:pPr>
    </w:p>
    <w:p w:rsidR="00247AB6" w:rsidRDefault="00247AB6" w:rsidP="00247AB6">
      <w:pPr>
        <w:pStyle w:val="Bezproreda"/>
        <w:jc w:val="both"/>
      </w:pPr>
      <w:r>
        <w:t>II POSEBNI DIO</w:t>
      </w:r>
    </w:p>
    <w:p w:rsidR="00247AB6" w:rsidRDefault="00247AB6" w:rsidP="00247AB6">
      <w:pPr>
        <w:pStyle w:val="Bezproreda"/>
        <w:jc w:val="center"/>
      </w:pPr>
      <w:r w:rsidRPr="00305B51">
        <w:t>Članak 3.</w:t>
      </w:r>
    </w:p>
    <w:p w:rsidR="00247AB6" w:rsidRPr="00305B51" w:rsidRDefault="00247AB6" w:rsidP="00247AB6">
      <w:pPr>
        <w:pStyle w:val="Bezproreda"/>
        <w:jc w:val="center"/>
      </w:pPr>
    </w:p>
    <w:p w:rsidR="00247AB6" w:rsidRPr="00305B51" w:rsidRDefault="00247AB6" w:rsidP="00247AB6">
      <w:pPr>
        <w:jc w:val="both"/>
      </w:pPr>
      <w:r w:rsidRPr="00305B51">
        <w:tab/>
        <w:t>Rashodi i izdaci proračuna za 2020. godinu i projekcije proračuna za 2021. i 2022</w:t>
      </w:r>
      <w:r>
        <w:t xml:space="preserve">. </w:t>
      </w:r>
      <w:r w:rsidRPr="00305B51">
        <w:t>godinu iskazani u Općem dijelu proračuna raspoređuju se po nositeljima i korisnicima, po programima te funkcijskoj klasifikaciji</w:t>
      </w:r>
      <w:r>
        <w:t xml:space="preserve"> i izvorima</w:t>
      </w:r>
      <w:r w:rsidRPr="00305B51">
        <w:t xml:space="preserve"> kako slijedi:</w:t>
      </w:r>
    </w:p>
    <w:p w:rsidR="00247AB6" w:rsidRDefault="00247AB6" w:rsidP="00247AB6">
      <w:pPr>
        <w:ind w:left="-142"/>
      </w:pPr>
    </w:p>
    <w:tbl>
      <w:tblPr>
        <w:tblW w:w="10023" w:type="dxa"/>
        <w:tblLayout w:type="fixed"/>
        <w:tblLook w:val="04A0" w:firstRow="1" w:lastRow="0" w:firstColumn="1" w:lastColumn="0" w:noHBand="0" w:noVBand="1"/>
      </w:tblPr>
      <w:tblGrid>
        <w:gridCol w:w="803"/>
        <w:gridCol w:w="679"/>
        <w:gridCol w:w="1497"/>
        <w:gridCol w:w="413"/>
        <w:gridCol w:w="421"/>
        <w:gridCol w:w="266"/>
        <w:gridCol w:w="920"/>
        <w:gridCol w:w="886"/>
        <w:gridCol w:w="266"/>
        <w:gridCol w:w="979"/>
        <w:gridCol w:w="266"/>
        <w:gridCol w:w="65"/>
        <w:gridCol w:w="201"/>
        <w:gridCol w:w="296"/>
        <w:gridCol w:w="266"/>
        <w:gridCol w:w="105"/>
        <w:gridCol w:w="211"/>
        <w:gridCol w:w="266"/>
        <w:gridCol w:w="266"/>
        <w:gridCol w:w="93"/>
        <w:gridCol w:w="211"/>
        <w:gridCol w:w="405"/>
        <w:gridCol w:w="49"/>
        <w:gridCol w:w="193"/>
      </w:tblGrid>
      <w:tr w:rsidR="00247AB6" w:rsidRPr="00FB2F25" w:rsidTr="00EC5B87">
        <w:trPr>
          <w:trHeight w:val="122"/>
        </w:trPr>
        <w:tc>
          <w:tcPr>
            <w:tcW w:w="80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67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6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3051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GODINE</w:t>
            </w:r>
          </w:p>
        </w:tc>
        <w:tc>
          <w:tcPr>
            <w:tcW w:w="26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66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9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823" w:type="dxa"/>
            <w:gridSpan w:val="8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             </w:t>
            </w: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INDEKS</w:t>
            </w:r>
          </w:p>
        </w:tc>
        <w:tc>
          <w:tcPr>
            <w:tcW w:w="242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247AB6" w:rsidRPr="00FB2F25" w:rsidTr="00EC5B87">
        <w:trPr>
          <w:trHeight w:val="263"/>
        </w:trPr>
        <w:tc>
          <w:tcPr>
            <w:tcW w:w="80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BROJ KONTA</w:t>
            </w:r>
          </w:p>
        </w:tc>
        <w:tc>
          <w:tcPr>
            <w:tcW w:w="3010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</w:tcBorders>
            <w:shd w:val="clear" w:color="000000" w:fill="FFFFFF"/>
            <w:vAlign w:val="bottom"/>
            <w:hideMark/>
          </w:tcPr>
          <w:p w:rsidR="00247AB6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VRSTA </w:t>
            </w:r>
          </w:p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RASHODA / IZDATAKA</w:t>
            </w:r>
          </w:p>
        </w:tc>
        <w:tc>
          <w:tcPr>
            <w:tcW w:w="1186" w:type="dxa"/>
            <w:gridSpan w:val="2"/>
            <w:shd w:val="clear" w:color="000000" w:fill="FFFFFF"/>
            <w:vAlign w:val="center"/>
            <w:hideMark/>
          </w:tcPr>
          <w:p w:rsidR="00247AB6" w:rsidRPr="00FB2F25" w:rsidRDefault="00247AB6" w:rsidP="00EC5B87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  <w:p w:rsidR="00247AB6" w:rsidRPr="008B16FE" w:rsidRDefault="00247AB6" w:rsidP="00EC5B87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886" w:type="dxa"/>
            <w:shd w:val="clear" w:color="000000" w:fill="FFFFFF"/>
            <w:vAlign w:val="center"/>
            <w:hideMark/>
          </w:tcPr>
          <w:p w:rsidR="00247AB6" w:rsidRPr="00FB2F25" w:rsidRDefault="00247AB6" w:rsidP="00EC5B87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  <w:p w:rsidR="00247AB6" w:rsidRPr="00FB2F25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266" w:type="dxa"/>
            <w:shd w:val="clear" w:color="000000" w:fill="FFFFFF"/>
          </w:tcPr>
          <w:p w:rsidR="00247AB6" w:rsidRPr="00FB2F25" w:rsidRDefault="00247AB6" w:rsidP="00EC5B87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10" w:type="dxa"/>
            <w:gridSpan w:val="3"/>
            <w:shd w:val="clear" w:color="000000" w:fill="FFFFFF"/>
            <w:vAlign w:val="center"/>
            <w:hideMark/>
          </w:tcPr>
          <w:p w:rsidR="00247AB6" w:rsidRPr="00FB2F25" w:rsidRDefault="00247AB6" w:rsidP="00EC5B87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  <w:p w:rsidR="00247AB6" w:rsidRPr="00FB2F25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FB2F25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247AB6" w:rsidRPr="00FB2F25" w:rsidTr="00EC5B87">
        <w:trPr>
          <w:gridAfter w:val="1"/>
          <w:wAfter w:w="193" w:type="dxa"/>
          <w:trHeight w:val="240"/>
        </w:trPr>
        <w:tc>
          <w:tcPr>
            <w:tcW w:w="80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010" w:type="dxa"/>
            <w:gridSpan w:val="4"/>
            <w:vMerge/>
            <w:tcBorders>
              <w:top w:val="nil"/>
              <w:left w:val="nil"/>
              <w:bottom w:val="single" w:sz="8" w:space="0" w:color="000000"/>
            </w:tcBorders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86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247AB6" w:rsidRPr="00FB2F25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 2020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247AB6" w:rsidRPr="00FB2F25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      2021</w:t>
            </w:r>
          </w:p>
        </w:tc>
        <w:tc>
          <w:tcPr>
            <w:tcW w:w="266" w:type="dxa"/>
            <w:tcBorders>
              <w:bottom w:val="single" w:sz="4" w:space="0" w:color="auto"/>
            </w:tcBorders>
            <w:shd w:val="clear" w:color="000000" w:fill="FFFFFF"/>
          </w:tcPr>
          <w:p w:rsidR="00247AB6" w:rsidRPr="00FB2F25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10" w:type="dxa"/>
            <w:gridSpan w:val="3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247AB6" w:rsidRPr="00FB2F25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   2022</w:t>
            </w:r>
          </w:p>
        </w:tc>
        <w:tc>
          <w:tcPr>
            <w:tcW w:w="868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          </w:t>
            </w: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2/1</w:t>
            </w:r>
          </w:p>
        </w:tc>
        <w:tc>
          <w:tcPr>
            <w:tcW w:w="83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         </w:t>
            </w: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3/2</w:t>
            </w:r>
          </w:p>
        </w:tc>
        <w:tc>
          <w:tcPr>
            <w:tcW w:w="665" w:type="dxa"/>
            <w:gridSpan w:val="3"/>
            <w:tcBorders>
              <w:top w:val="nil"/>
              <w:left w:val="nil"/>
              <w:bottom w:val="single" w:sz="8" w:space="0" w:color="000000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jc w:val="center"/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     </w:t>
            </w: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  <w:lang w:val="en-US"/>
              </w:rPr>
              <w:t>3/1</w:t>
            </w:r>
          </w:p>
        </w:tc>
      </w:tr>
    </w:tbl>
    <w:p w:rsidR="00247AB6" w:rsidRDefault="00247AB6" w:rsidP="00247AB6"/>
    <w:tbl>
      <w:tblPr>
        <w:tblW w:w="10020" w:type="dxa"/>
        <w:tblLook w:val="04A0" w:firstRow="1" w:lastRow="0" w:firstColumn="1" w:lastColumn="0" w:noHBand="0" w:noVBand="1"/>
      </w:tblPr>
      <w:tblGrid>
        <w:gridCol w:w="554"/>
        <w:gridCol w:w="704"/>
        <w:gridCol w:w="1371"/>
        <w:gridCol w:w="428"/>
        <w:gridCol w:w="599"/>
        <w:gridCol w:w="271"/>
        <w:gridCol w:w="271"/>
        <w:gridCol w:w="533"/>
        <w:gridCol w:w="307"/>
        <w:gridCol w:w="747"/>
        <w:gridCol w:w="414"/>
        <w:gridCol w:w="533"/>
        <w:gridCol w:w="271"/>
        <w:gridCol w:w="307"/>
        <w:gridCol w:w="271"/>
        <w:gridCol w:w="271"/>
        <w:gridCol w:w="271"/>
        <w:gridCol w:w="304"/>
        <w:gridCol w:w="271"/>
        <w:gridCol w:w="271"/>
        <w:gridCol w:w="295"/>
        <w:gridCol w:w="485"/>
        <w:gridCol w:w="271"/>
      </w:tblGrid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UKUPNO RASHODI / IZDACI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45.670.000,00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48.050.000,00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45.700.000,00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105,21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95,11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FFFFFF"/>
                <w:sz w:val="16"/>
                <w:szCs w:val="16"/>
              </w:rPr>
              <w:t>100,07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Razdjel 001 PREDSTAVNIČKA I IZVRŠNA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3.176.000,00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3.376.000,00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3.176.000,00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106,30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94,08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Glava 00101 PREDSTAVNIČKA I IZVRŠNA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3.176.000,00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3.376.000,00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3.176.000,00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106,30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94,08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1000 DONOŠENJE AKATA I MJERA IZ DJELOKRUGA PREDSTAVNIČKOG I IZVRŠNOG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1.892.000,00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2.092.000,00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1.892.000,00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110,57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90,44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Predstavničko i izvršna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1.017.000,00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465.000,00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465.000,00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465.000,00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552.000,00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552.000,00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552.000,00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zaposlenima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osobama izvan radnog odnosa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498.000,00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Protokolarni izdaci i obilježavanje obljetnica i blagdana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A100003 Međunarodna i međugradska suradnja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zaposlenima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A100004 Donacije, sponzorstva i doznake po posebnim odlukama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A100005 Proračunska pričuva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Izvanredni rashodi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9.1. Prihod od prodaje nefinancijske imovine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Izvanredni rashodi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A100006 Savjet mladih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Aktivnost A100007 Naknade građanima - prigodni pokloni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Ostale naknade građanima i kućanstvima iz proračuna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A100008 Izbori za predstavnička i izvršna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1001 RAZVOJ CIVILNOG DRUŠTVA - RAD POLITIČKIH STRANAKA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Rad političkih stranaka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1002 MJESNA SAMOUPRAVA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702.500,00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702.500,00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702.500,00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Djelokrug mjesne samouprave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702.500,00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702.500,00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702.500,00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Korisnik K001 MJESNI ODBOR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524.000,00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524.000,00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524.000,00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524.000,00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524.000,00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524.000,00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524.000,00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524.000,00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524.000,00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431.000,00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4.4. Prihodi za posebne namjene-Boravišna pristojba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Korisnik K002 MJESNI ODBOR ŠIMUNI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4.4. Prihodi za posebne namjene-Boravišna pristojba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Korisnik K003 MJESNI ODBOR DINJIŠKA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Korisnik K004 MJESNI ODBOR VLAŠIĆI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39.500,00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39.500,00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39.500,00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39.500,00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39.500,00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39.500,00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4.4. Prihodi za posebne namjene-Boravišna pristojba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Korisnik K005 MJESNI ODBOR MIŠKOVIĆI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1003 MANIFESTACIJE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531.500,00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531.500,00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531.500,00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Sufinanciranje manifestacija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261.500,00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261.500,00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261.500,00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261.500,00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261.500,00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261.500,00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4.4. Prihodi za posebne namjene-Boravišna pristojba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171.500,00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171.500,00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171.500,00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171.500,00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171.500,00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171.500,00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171.500,00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171.500,00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171.500,00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131.500,00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Aktivnost A100002 Međunarodni festival čipke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15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6.1. Donacije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A100003 Advent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4.4. Prihodi za posebne namjene-Boravišna pristojba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Razdjel 002 URED GRADA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10.697.500,00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11.607.500,00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11.607.500,00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108,51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108,51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Glava 00201 URED GRADA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4.489.000,00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4.389.000,00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4.389.000,00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97,77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97,77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Stručno, administrativno i tehničko osoblje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1.670.000,00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1.035.000,00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1.035.000,00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1.035.000,00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635.000,00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635.000,00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635.000,00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zaposlenima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79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231.000,00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293.000,00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1001 OSTALI RASHODI GRADA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Ostali rashodi po posebnim aktima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Sufinanciranje rada djelatnika i  ustanova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A100003 Izrada strateških dokumenata i elaborata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4.1. Prihodi za posebne namjene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1003 NABAVA I ODRŽAVANJE OPREME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Od</w:t>
            </w:r>
            <w:r>
              <w:rPr>
                <w:rFonts w:ascii="Arimo" w:hAnsi="Arimo" w:cs="Calibri"/>
                <w:color w:val="000000"/>
                <w:sz w:val="16"/>
                <w:szCs w:val="16"/>
              </w:rPr>
              <w:t>r</w:t>
            </w: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žavanje opreme i programa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79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K100001 Računalna i druga oprema i programi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K100002 Uredska oprema i namještaj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422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K100003 Umjetnička djela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plemenitih metala i ostalih pohranjenih vrijednosti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Plemeniti metali i ostale pohranjene vrijednosti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1014 ZAŠTITA I SPAŠAVANJE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78,07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78,07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Unapređenje dobrovoljnog vatrogastva i zaštite od požara - DVD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66,67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66,67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0320 Usluge protupožarne zaštite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66,67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66,67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66,67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66,67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66,67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66,67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66,67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66,67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Izrada planova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0320 Usluge protupožarne zaštite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A100003 Aktivnost Stožera za zaštitu i spašavanje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0360 Rashodi za javni red i sigurnost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A100004 Gorska služba spašavanja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0360 Rashodi za javni red i sigurnost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A100005 Aktivnost Civilne zaštite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0360 Rashodi za javni red i sigurnost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A100006 Djelatnost Crvenog križa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1015 SOCIJALNA SKRB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Pomoć za podmirenje troškova stanovanja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1060 Stanovanje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Ostale naknade građanima i kućanstvima iz proračuna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Ostale naknade građanima i kućanstvima iz proračuna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Pomoći pojedincima i obiteljima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1090 Aktivnosti socijalne zaštite koje nisu drugdje svrstane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Ostale naknade građanima i kućanstvima iz proračuna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1016 OČUVANJE I UNAPREĐENJE ZDRAVLJA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A100003 Program prevencije ovisnosti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0760 Poslovi i usluge zdravstva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A100004 Meteorološka mjerenja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79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A100005 Rad timova hitne medicinske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0721 Opće medicinske usluge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1017 DEMOGRAFSKA OBNOVA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Naknade obiteljima za novorođenu djecu te četvoro i više djece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FUNKCIJSKA KLASIFIKACIJA 1040 Obitelj i djeca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Ostale naknade građanima i kućanstvima iz proračuna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Sufinanciranje boravka djece u vrtiću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1040 Obitelj i djeca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Ostale naknade građanima i kućanstvima iz proračuna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1018 SUFINANCIRANJE ŠKOLSTVA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640.000,00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640.000,00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640.000,00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Stipendije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0950 Obrazovanje koje se ne može definirati po stupnju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Ostale naknade građanima i kućanstvima iz proračuna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Sufinanciranje javnog prijevoza srednjoškolaca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0921 Niže srednjoškolsko obrazovanje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Ostale naknade građanima i kućanstvima iz proračuna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79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A100003 Sufinanciranje kupnje školskih knjiga i pribora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0912 Osnovno obrazovanje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Ostale naknade građanima i kućanstvima iz proračuna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A100004 Produženi boravak učenika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0912 Osnovno obrazovanje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A100005 Sufinanciranje uređenja zgrade osnovne škole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0912 Osnovno obrazovanje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A100006 Sufinanciranje projekta - izdavanje knjige - Povijest školstva u Pagu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0980 Usluge obrazovanja koje nisu drugdje svrstane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1019 TRGOVAČKA DRUŠTVA U VLASNIŠTVU GRADA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Osnivanje trgovačkih društava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Izdaci za financijsku imovinu i otplate zajmova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Izdaci za dionice i udjele u glavnici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Dionice i udjeli u glavnici trgovačkih društava izvan javnog sektora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79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Glava 00202 DJEČJI VRTIĆ "PAŠKI MALIŠANI"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5.110.000,00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5.110.000,00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5.110.000,00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proofErr w:type="spellStart"/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Podglava</w:t>
            </w:r>
            <w:proofErr w:type="spellEnd"/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 xml:space="preserve"> 34821 DJEČJI VRTIĆ "PAŠKI MALIŠANI"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5.110.000,00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5.110.000,00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5.110.000,00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1000 PROVEDBA ZAKONSKOG STANDARDA U PREDŠKOLSTVU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Odgojno, administrativno i tehničko osoblje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Korisnik K100 DJEČJI VRTIĆ "PAŠKI MALIŠANI"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0911 Predškolsko obrazovanje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2.870.000,00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2.870.000,00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2.870.000,00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2.360.000,00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zaposlenima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570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1002 POSLOVANJE FINANCIRANO IZ OSTALIH IZVORA PRIHODA KORISNIKA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480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Redovna djelatnost ustanove predškolskog odgoja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Korisnik K100 DJEČJI VRTIĆ "PAŠKI MALIŠANI"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0911 Predškolsko obrazovanje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3.2. Vlastiti prihodi - proračunski korisnici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1.332.000,00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1.332.000,00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1.332.000,00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1.282.000,00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1.282.000,00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1.282.000,00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1.274.000,00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1.274.000,00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1.274.000,00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zaposlenima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896.000,00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227.000,00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osobama izvan radnog odnosa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Financijski rashodi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financijski rashodi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5.3. Pomoći - proračunski korisnici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zaposlenima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29.000,00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6.2. Donacije - proračunski korisnici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1003 POSEBNI PROGRAMI IZNAD STANDARDA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Aktivnost A100001 Program potreba iznad standarda u </w:t>
            </w:r>
            <w:proofErr w:type="spellStart"/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predškolstvu</w:t>
            </w:r>
            <w:proofErr w:type="spellEnd"/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Korisnik K100 DJEČJI VRTIĆ "PAŠKI MALIŠANI"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0911 Predškolsko obrazovanje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Glava 00203 CENTAR ZA KULTURU I INFORMACIJE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31.000,00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proofErr w:type="spellStart"/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Podglava</w:t>
            </w:r>
            <w:proofErr w:type="spellEnd"/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 xml:space="preserve"> 60817 CENTAR ZA KULTURU I INFORMACIJE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31.000,00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1000 PROVEDBA ZAKONSKOG STANDARDA U KULTURI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Stručno i administrativno osoblje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Korisnik K101 CENTAR ZA KULTURU I INFORMACIJE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0820 Službe kulture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Financijski rashodi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financijski rashodi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Glava 00204 GRADSKA KNJIŽNICA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462.500,00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462.500,00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462.500,00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proofErr w:type="spellStart"/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Podglava</w:t>
            </w:r>
            <w:proofErr w:type="spellEnd"/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 xml:space="preserve"> 42196 GRADSKA KNJIŽNICA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462.500,00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462.500,00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462.500,00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1000 PROVEDBA ZAKONSKOG STANDARDA U KULTURI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383.500,00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383.500,00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383.500,00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Stručno, administrativno i tehničko osoblje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Korisnik K102 GRADSKA KNJIŽNICA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0820 Službe kulture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358.500,00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297.500,00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297.500,00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297.500,00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245.923,00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44.077,00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zaposlenima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22.400,00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32.100,00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Financijski rashodi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financijski rashodi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K100001 Nabava opreme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Korisnik K102 GRADSKA KNJIŽNICA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0820 Službe kulture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K100002 Knjižna građa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Korisnik K102 GRADSKA KNJIŽNICA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0820 Službe kulture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1001 POSLOVANJE FINANCIRANO IZ OSTALIH IZVORA PRIHODA KORISNIKA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Sufinanciranje programa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Korisnik K102 GRADSKA KNJIŽNICA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0820 Službe kulture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3.2. Vlastiti prihodi - proračunski korisnici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311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15.450,00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2.550,00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5.3. Pomoći - proračunski korisnici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41.000,00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41.000,00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Glava 00205 JAVNA VATROGASNA POSTROJBA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605.000,00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1.646.000,00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1.646.000,00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272,07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272,07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proofErr w:type="spellStart"/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Podglava</w:t>
            </w:r>
            <w:proofErr w:type="spellEnd"/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 xml:space="preserve"> 00000 JAVNA VATROGASNA POSTROJBA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605.000,00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1.646.000,00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1.646.000,00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272,07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272,07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1000 Redovna djelatnost JVP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1.626.000,00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1.626.000,00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422,34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422,34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Redovna djelatnost JVP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1.626.000,00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1.626.000,00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422,34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422,34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0320 Usluge protupožarne zaštite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1.626.000,00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1.626.000,00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422,34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422,34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188,57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188,57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188,57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188,57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188,57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188,57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5.4. Pomoći - Prihodi za decentralizirane funkcije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510,00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510,00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510,00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510,00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1.375.000,00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1.375.000,00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597,83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597,83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106,00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106,00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1001 Financiranje iznad standarda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9,09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9,09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Financiranje iznad standarda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9,09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9,09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0320 Usluge protupožarne zaštite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9,09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9,09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9,09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9,09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Razdjel 003 UPRAVNI ODJEL ZA PRORAČUN I FINANCIJE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2.978.000,00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2.978.000,00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2.978.000,00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Glava 00301 UPRAVNI ODJEL ZA PRORAČUN I FINANCIJE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2.978.000,00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2.978.000,00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2.978.000,00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Program 1000 PRIPREMA I DONOŠENJE AKATA IZ DJELOKRUGA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Stručno, administrat</w:t>
            </w:r>
            <w:r>
              <w:rPr>
                <w:rFonts w:ascii="Arimo" w:hAnsi="Arimo" w:cs="Calibri"/>
                <w:color w:val="000000"/>
                <w:sz w:val="16"/>
                <w:szCs w:val="16"/>
              </w:rPr>
              <w:t>i</w:t>
            </w: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vno i tehničko osoblje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1.188.000,00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zaposlenima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1001 OSTALI RASHODI VEZANI UZ FINANCIJE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1.790.000,00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1.790.000,00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1.790.000,00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Financijski rashodi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0112 Financijski i fiskalni poslovi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Financijski rashodi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405.000,00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405.000,00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405.000,00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financijski rashodi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Premije osiguranja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0112 Financijski i fiskalni poslovi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A100003 Članarine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0112 Financijski i fiskalni poslovi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A100006 Otplata kredita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Izdaci za financijsku imovinu i otplate zajmova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Izdaci za otplatu glavnice primljenih kredita i zajmova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Otplata glavnice primljenih kredita i zajmova od kreditnih i ostalih financijskih institucija izvan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0112 Financijski i fiskalni poslovi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Financijski rashodi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Kamate za primljene kredite i zajmove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lastRenderedPageBreak/>
              <w:t>Razdjel 004 UPRAVNI ODJEL ZA KOMUNALNI SUSTAV I IMOVINSKO PRAVNE POSLOVE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10.265.300,00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10.265.300,00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10.265.300,00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Glava 00401 UPRAVNI ODJEL ZA KOMUNALNI SUSTAV I IMOVINSKO PREAVNE POSLOVE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10.265.300,00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10.265.300,00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10.265.300,00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1.787.000,00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1.787.000,00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1.787.000,00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Stručno, administrativno i tehničko osoblje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zaposlenima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Odvjetničke i duge usluge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1001 ODRŽAVANJE OBJEKATA I UREĐAJA KOMUNALNE INFRASTRUKTURE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4.815.000,00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4.815.000,00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4.815.000,00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Održavanje parkova i zelenih površina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Održavanje i uređenje javnih površina (svi Mjesni odbori)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Izvor 4.4. Prihodi za posebne namjene-Boravišna pristojba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A100003 Održavanje i uređenje javnih površina - odvodni kanali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A100004 Održavanje i uređenje javnih površina - dekoracija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0640 Ulična rasvjeta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A100005 Održavanje i uređenje javnih površina  - protupožarni prolazi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A100006 Održavanje i uređenje javne površine - plaže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4.4. Prihodi za posebne namjene-Boravišna pristojba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A100007 Održavanje čistoće javnih površina - čišćenje i pometanje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A100008 Održavanje javne rasvjete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0640 Ulična rasvjeta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Aktivnost A100009 Energetska usluga javne rasvjete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0640 Ulična rasvjeta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A100010 Postavljanje ormara javne rasvjete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0640 Ulična rasvjeta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A100011 Električna energija za javnu rasvjetu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0640 Ulična rasvjeta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A100012 Održavanje nerazvrstanih cesta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1002 GRAĐENJE OBJEKATA I UREĐAJA KOMUNALNE INFRASTRUKTURE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K100002 Izgradnja nove javne rasvjete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0640 Ulična rasvjeta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K100003 Izgradnja sustava odvodnih kanala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K100004 Uređenje groblja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</w:t>
            </w:r>
            <w:proofErr w:type="spellStart"/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neproizvedene</w:t>
            </w:r>
            <w:proofErr w:type="spellEnd"/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dugotrajne imovine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Materijalna imovina - prirodna bogatstva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1003 UREĐENJE STANJA U PROSTORU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Tekući projekt T100001 Geodetsko - katastarske usluge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Tekući projekt T100002 Izmjera i evidentiranje objekata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4.1. Prihodi za posebne namjene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Tekući projekt T100003 Financiranje katastarskih izmjera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Tekući projekt T100004 Uklanjanje ruševnih i oštećenih objekata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79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1005 NERAZVRSTANE CESTE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K100001 Izgradnja i uređenje nerazvrstanih cesta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0451 Cestovni promet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</w:t>
            </w:r>
            <w:proofErr w:type="spellStart"/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neproizvedene</w:t>
            </w:r>
            <w:proofErr w:type="spellEnd"/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dugotrajne imovine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Materijalna imovina - prirodna bogatstva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1007 ODRŽAVANJE I UREĐENJE JAVNIH GRAĐEVINA I PROSTORA GRADA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Održavanje i uređenje gradskih prostora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340.000,00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1008 UPRAVLJANJE IMOVINOM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K100001 Otkup i raspolaganje imovinom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9.1. Prihod od prodaje nefinancijske imovine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</w:t>
            </w:r>
            <w:proofErr w:type="spellStart"/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neproizvedene</w:t>
            </w:r>
            <w:proofErr w:type="spellEnd"/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dugotrajne imovine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Materijalna imovina - prirodna bogatstva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Program 1009 PRVENTIVNE MJERE ZAŠTITE STANOVNIŠTVA I ZBRINJAVANJE ŽIVOTINJA 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Mjere deratizacije i dezinsekcije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FUNKCIJSKA KLASIFIKACIJA 0760 Poslovi i usluge zdravstva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Zaštita životinja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0760 Poslovi i usluge zdravstva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Razdjel 005 UPRAVNI ODJEL ZA PROSTORNO UREĐENJE I GOSPODARSTVO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18.553.200,00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19.823.200,00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17.673.200,00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106,85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89,15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A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95,26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Glava 00501 UPRAVNI ODJEL ZA PROSTORNO UREĐENJE I GOSPODARSTVO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18.553.200,00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19.823.200,00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17.673.200,00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106,85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89,15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FFFFFF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FFFFFF"/>
                <w:sz w:val="16"/>
                <w:szCs w:val="16"/>
              </w:rPr>
              <w:t>95,26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Stručno, administrativno i tehničko osoblje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1.365.000,00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1.365.000,00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1.365.000,00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1.365.000,00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1.365.000,00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1.365.000,00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1.345.000,00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1.345.000,00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1.345.000,00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1.345.000,00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1.345.000,00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1.270.000,00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1.270.000,00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1.270.000,00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965.000,00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Naknade troškova zaposlenima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39.000,00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Ostali rashodi odjela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0111 Izvršna  i zakonodavna tijela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1001 PROSTORNO UREĐENJE I UNAPREĐENJE STANOVANJA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Geodetsko katastarske usluge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Prostorno planska dokumentacija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4.1. Prihodi za posebne namjene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1003 GOSPODARSTVO I TURIZAM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1.280.000,00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1.230.000,00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1.230.000,00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96,09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96,09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Subvencije, donacije i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0490 Ekonomski poslovi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Subvencije    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Kapitalne pomoći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4.1. Prihodi za posebne namjene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Subvencije    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Investicijske studije i programi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A100003 Lokalna akcijska grupa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0412 Opći poslovi vezani uz rad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A100004 Zdravstveni turizam - valorizacija ljekovitog blata, uređenje područja "</w:t>
            </w:r>
            <w:proofErr w:type="spellStart"/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Lokunja</w:t>
            </w:r>
            <w:proofErr w:type="spellEnd"/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"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FUNKCIJSKA KLASIFIKACIJA 0473 Turizam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4.4. Prihodi za posebne namjene-Boravišna pristojba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</w:t>
            </w:r>
            <w:r>
              <w:rPr>
                <w:rFonts w:ascii="Arimo" w:hAnsi="Arimo" w:cs="Calibri"/>
                <w:color w:val="000000"/>
                <w:sz w:val="16"/>
                <w:szCs w:val="16"/>
              </w:rPr>
              <w:t>ost A100005 Sufinanciranje prog</w:t>
            </w: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r</w:t>
            </w:r>
            <w:r>
              <w:rPr>
                <w:rFonts w:ascii="Arimo" w:hAnsi="Arimo" w:cs="Calibri"/>
                <w:color w:val="000000"/>
                <w:sz w:val="16"/>
                <w:szCs w:val="16"/>
              </w:rPr>
              <w:t>a</w:t>
            </w: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ma Turističke zajednice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0473 Turizam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4.4. Prihodi za posebne namjene-Boravišna pristojba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A100006 Sufinanciranje turističkog oglašavanja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0473 Turizam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4.4. Prihodi za posebne namjene-Boravišna pristojba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A100007 Projekt WIFI4EU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0473 Turizam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4.4. Prihodi za posebne namjene-Boravišna pristojba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A100008 Uređenje prostora info punkta-most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0473 Turizam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1004 UREĐENJE I GRADNJA JAVNO PROMETNIH POVRŠINA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6.460.000,00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6.460.000,00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6.460.000,00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K100001 Projekti prometnih površina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K100002 Autobusni kolodvor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K100003 Gradska tržnica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K100004 Uređenje luke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4.1. Prihodi za posebne namjene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K100005 Projekt uređenja parkova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62.000,00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62.000,00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6.1. Donacije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K100006 Uređenje biciklističkih staza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K100007 Projekt popločavanja ulica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Kapitalni projekt K100008 Uređenje prostora </w:t>
            </w:r>
            <w:proofErr w:type="spellStart"/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Uhlinac</w:t>
            </w:r>
            <w:proofErr w:type="spellEnd"/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K100009 Uređenje šetnica i plaža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2.345.000,00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2.345.000,00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2.345.000,00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2.345.000,00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2.345.000,00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2.345.000,00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1.435.000,00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1.435.000,00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1.435.000,00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1.435.000,00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1.435.000,00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1.435.000,00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1.435.000,00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1.435.000,00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1.435.000,00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K100010 Uređenje ulaza u grad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9.1. Prihod od prodaje nefinancijske imovine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K100011 Postavljanje i uređenje dječjih igrališta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K100012 Opremanje javnih površina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K100013 Uređenje platoa - stara riva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K100014 Uređenje starog mosta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1005 UREĐENJE I GRADNJA JAVNIH OBJEKATA I PROSTORA GRADA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4.305.000,00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4.305.000,00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2.155.000,00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50,06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50,06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K100002 Uređenje magazina soli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9.1. Prihod od prodaje nefinancijske imovine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K100003 Uređenje Kneževog dvora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4.1. Prihodi za posebne namjene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9.1. Prihod od prodaje nefinancijske imovine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Kapitalni projekt K100004 Kula </w:t>
            </w:r>
            <w:proofErr w:type="spellStart"/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Skrivanat</w:t>
            </w:r>
            <w:proofErr w:type="spellEnd"/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K100005 Uređenje Doma kulture Pag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3,85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3,85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3,85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3,85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19,23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19,23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19,23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19,23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19,23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19,23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1.040.000,00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1.040.000,00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1.040.000,00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1.040.000,00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1.040.000,00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1.040.000,00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1.040.000,00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K100006 Uređenje palače Matasović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9.1. Prihod od prodaje nefinancijske imovine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Kapitalni projekt K100007 Izrada </w:t>
            </w:r>
            <w:proofErr w:type="spellStart"/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suhozidne</w:t>
            </w:r>
            <w:proofErr w:type="spellEnd"/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 čipke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K100008 Dvorana "Kuća vjetra"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K100009 Projekt - dom umirovljenika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0660 Rashodi vezani za stanovanje i kom. pogodnosti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9.1. Prihod od prodaje nefinancijske imovine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K100010 Izgradnja i uređenje tenis terena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0810 Službe rekreacije i sporta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Kapitalni projekt K100011 Uređenje nogometnog igrališta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0810 Službe rekreacije i sporta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1006 ZAŠTITA OKOLIŠA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3.360.200,00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4.680.200,00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4.680.200,00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139,28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139,28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Odlaganje i zbrinjavanje otpada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0510 Gospodarenje otpadom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235.000,00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235.000,00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235.000,00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Aktivnost A100002 Sanacija deponije Sv. </w:t>
            </w:r>
            <w:proofErr w:type="spellStart"/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Kuzam</w:t>
            </w:r>
            <w:proofErr w:type="spellEnd"/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3.820.000,00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3.820.000,00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152,80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152,80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0510 Gospodarenje otpadom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3.820.000,00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3.820.000,00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152,80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152,80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635.000,00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635.000,00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635.000,00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625.000,00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625.000,00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1.680.000,00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3.000.000,00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178,57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178,57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1.680.000,00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3.000.000,00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3.000.000,00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178,57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178,57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</w:t>
            </w:r>
            <w:proofErr w:type="spellStart"/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neproizvedene</w:t>
            </w:r>
            <w:proofErr w:type="spellEnd"/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dugotrajne imovine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555.000,00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555.000,00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Materijalna imovina - prirodna bogatstva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555.000,00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1.125.000,00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2.445.000,00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2.445.000,00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217,33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217,33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1.125.000,00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9.1. Prihod od prodaje nefinancijske imovine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</w:t>
            </w:r>
            <w:proofErr w:type="spellStart"/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neproizvedene</w:t>
            </w:r>
            <w:proofErr w:type="spellEnd"/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dugotrajne imovine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Materijalna imovina - prirodna bogatstva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A100003 Ugradnja električnih punionica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150.200,00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150.200,00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150.200,00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0530 Smanjenje zagađivanja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150.200,00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150.200,00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150.200,00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94.200,00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94.200,00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94.200,00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94.200,00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94.200,00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94.200,00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94.200,00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94.200,00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94.200,00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84.000,00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1007 FINANCIRANJE PROGRAMA JAVNIH POTREBA I RAZVOJA CIVILNOG DRUŠTVA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789.000,00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789.000,00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789.000,00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Javne potrebe u kulturi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0820 Službe kulture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A100002 Javne potrebe u sportu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0810 Službe rekreacije i sporta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A100003 Programi udruga proizašlih iz Domovinskog rata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A100004 Programi udruga civilnog društva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lastRenderedPageBreak/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A100005 Donacije župnim uredima i samostanima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0840 Religijske i druge službe zajednice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A100006 Donacije za sanaciju sakralnih objekata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0840 Religijske i druge službe zajednice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Kapitalne donacije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A100007 Javne potrebe iznad standarda u osnovnom školstvu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0912 Osnovno obrazovanje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A100008 Javne potrebe iznad standarda u srednjem školstvu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0921 Niže srednjoškolsko obrazovanje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Program 1008 ISTRAŽIVANJE I ZAŠTITA KULTURNE BAŠTINE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119.000,00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119.000,00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119.000,00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80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A100001 Zaštitni znak i zaštita paške čipke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lastRenderedPageBreak/>
              <w:t>41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</w:t>
            </w:r>
            <w:proofErr w:type="spellStart"/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neproizvedene</w:t>
            </w:r>
            <w:proofErr w:type="spellEnd"/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 dugotrajne imovine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imovina            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Aktivnost A100005 Arheološka istraživanja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D9D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FUNKCIJSKA KLASIFIKACIJA 0860 Rashodi za rekreaciju, kulturu i religiju koji nisu drugdje svrstani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1C8FF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259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47AB6" w:rsidRPr="00FB2F25" w:rsidTr="00EC5B87">
        <w:trPr>
          <w:trHeight w:val="3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47AB6" w:rsidRPr="00FB2F25" w:rsidRDefault="00247AB6" w:rsidP="00EC5B87">
            <w:pPr>
              <w:rPr>
                <w:rFonts w:ascii="Calibri" w:hAnsi="Calibri" w:cs="Calibri"/>
                <w:color w:val="000000"/>
              </w:rPr>
            </w:pPr>
            <w:r w:rsidRPr="00FB2F2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47AB6" w:rsidRPr="00FB2F25" w:rsidRDefault="00247AB6" w:rsidP="00EC5B87">
            <w:pPr>
              <w:jc w:val="right"/>
              <w:rPr>
                <w:rFonts w:ascii="Arimo" w:hAnsi="Arimo" w:cs="Calibri"/>
                <w:color w:val="000000"/>
                <w:sz w:val="16"/>
                <w:szCs w:val="16"/>
              </w:rPr>
            </w:pPr>
            <w:r w:rsidRPr="00FB2F25">
              <w:rPr>
                <w:rFonts w:ascii="Arimo" w:hAnsi="Arimo" w:cs="Calibri"/>
                <w:color w:val="000000"/>
                <w:sz w:val="16"/>
                <w:szCs w:val="16"/>
              </w:rPr>
              <w:t>0,00</w:t>
            </w:r>
          </w:p>
        </w:tc>
      </w:tr>
    </w:tbl>
    <w:p w:rsidR="00247AB6" w:rsidRDefault="00247AB6" w:rsidP="00247AB6">
      <w:pPr>
        <w:ind w:left="-142"/>
      </w:pPr>
    </w:p>
    <w:p w:rsidR="00247AB6" w:rsidRDefault="00247AB6" w:rsidP="00247AB6">
      <w:pPr>
        <w:ind w:left="-142"/>
      </w:pPr>
    </w:p>
    <w:p w:rsidR="00247AB6" w:rsidRDefault="00247AB6" w:rsidP="00247AB6">
      <w:pPr>
        <w:ind w:left="-142"/>
      </w:pPr>
      <w:r w:rsidRPr="000F4E21">
        <w:t>III</w:t>
      </w:r>
      <w:r>
        <w:t xml:space="preserve"> PLAN RAZVOJNIH PROGRAMA</w:t>
      </w:r>
    </w:p>
    <w:p w:rsidR="00247AB6" w:rsidRPr="000F4E21" w:rsidRDefault="00247AB6" w:rsidP="00247AB6">
      <w:pPr>
        <w:ind w:left="-142"/>
        <w:jc w:val="center"/>
      </w:pPr>
      <w:r>
        <w:t>Č</w:t>
      </w:r>
      <w:r w:rsidRPr="000F4E21">
        <w:t>lanak 4.</w:t>
      </w:r>
    </w:p>
    <w:p w:rsidR="00247AB6" w:rsidRPr="000F4E21" w:rsidRDefault="00247AB6" w:rsidP="00247AB6">
      <w:pPr>
        <w:ind w:left="-142" w:firstLine="862"/>
        <w:jc w:val="both"/>
      </w:pPr>
      <w:r w:rsidRPr="000F4E21">
        <w:t>Pl</w:t>
      </w:r>
      <w:r>
        <w:t>an razvojnih programa sadrž</w:t>
      </w:r>
      <w:r w:rsidRPr="000F4E21">
        <w:t>ava ciljeve i prioritete razvoja povezane s programskom i organ</w:t>
      </w:r>
      <w:r>
        <w:t>izacijskom klasifikacijom prorač</w:t>
      </w:r>
      <w:r w:rsidRPr="000F4E21">
        <w:t>una kako slijedi:</w:t>
      </w:r>
    </w:p>
    <w:p w:rsidR="00247AB6" w:rsidRDefault="00247AB6" w:rsidP="00247AB6"/>
    <w:p w:rsidR="00247AB6" w:rsidRDefault="00247AB6" w:rsidP="00247AB6">
      <w:pPr>
        <w:ind w:left="-142"/>
        <w:jc w:val="center"/>
      </w:pPr>
      <w:r>
        <w:rPr>
          <w:noProof/>
        </w:rPr>
        <w:lastRenderedPageBreak/>
        <w:drawing>
          <wp:inline distT="0" distB="0" distL="0" distR="0" wp14:anchorId="02B22685" wp14:editId="077C6468">
            <wp:extent cx="5780598" cy="82296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343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94729" cy="824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B6" w:rsidRDefault="00247AB6" w:rsidP="00247AB6">
      <w:pPr>
        <w:ind w:left="-142"/>
      </w:pPr>
    </w:p>
    <w:p w:rsidR="00247AB6" w:rsidRDefault="00247AB6" w:rsidP="00247AB6">
      <w:pPr>
        <w:pStyle w:val="Bezproreda"/>
        <w:jc w:val="center"/>
      </w:pPr>
    </w:p>
    <w:p w:rsidR="00247AB6" w:rsidRDefault="00247AB6" w:rsidP="00247AB6">
      <w:pPr>
        <w:pStyle w:val="Bezproreda"/>
        <w:jc w:val="center"/>
      </w:pPr>
    </w:p>
    <w:p w:rsidR="00247AB6" w:rsidRDefault="00247AB6" w:rsidP="00247AB6">
      <w:pPr>
        <w:pStyle w:val="Bezproreda"/>
        <w:jc w:val="center"/>
      </w:pPr>
      <w:r>
        <w:lastRenderedPageBreak/>
        <w:t>Članak 5.</w:t>
      </w:r>
    </w:p>
    <w:p w:rsidR="00247AB6" w:rsidRDefault="00247AB6" w:rsidP="00247AB6">
      <w:pPr>
        <w:pStyle w:val="Bezproreda"/>
        <w:jc w:val="both"/>
      </w:pPr>
    </w:p>
    <w:p w:rsidR="00247AB6" w:rsidRDefault="00247AB6" w:rsidP="00247AB6">
      <w:pPr>
        <w:pStyle w:val="Bezproreda"/>
        <w:jc w:val="both"/>
      </w:pPr>
      <w:r>
        <w:tab/>
        <w:t>Proračun Grada Paga za 2020. godinu s projekcijama za 2021. i 2022. godinu objavljuje se u „Službenom glasniku Grada Paga“, a stupa na snagu 01. siječnja 2020. godine.</w:t>
      </w:r>
    </w:p>
    <w:p w:rsidR="00247AB6" w:rsidRDefault="00247AB6" w:rsidP="00247AB6">
      <w:pPr>
        <w:pStyle w:val="Bezproreda"/>
        <w:jc w:val="both"/>
      </w:pPr>
    </w:p>
    <w:p w:rsidR="00247AB6" w:rsidRDefault="00247AB6" w:rsidP="00247AB6">
      <w:pPr>
        <w:pStyle w:val="Bezproreda"/>
        <w:jc w:val="both"/>
      </w:pPr>
    </w:p>
    <w:p w:rsidR="00247AB6" w:rsidRDefault="00247AB6" w:rsidP="00247AB6">
      <w:pPr>
        <w:pStyle w:val="Bezproreda"/>
        <w:jc w:val="both"/>
      </w:pPr>
      <w:r>
        <w:t>KLASA: 400-08/19-80/2</w:t>
      </w:r>
    </w:p>
    <w:p w:rsidR="00247AB6" w:rsidRDefault="00247AB6" w:rsidP="00247AB6">
      <w:pPr>
        <w:pStyle w:val="Bezproreda"/>
        <w:jc w:val="both"/>
      </w:pPr>
      <w:r>
        <w:t>URBROJ: 2198/24-05/01-19-3</w:t>
      </w:r>
    </w:p>
    <w:p w:rsidR="00247AB6" w:rsidRDefault="00247AB6" w:rsidP="00247AB6">
      <w:pPr>
        <w:pStyle w:val="Bezproreda"/>
        <w:jc w:val="both"/>
      </w:pPr>
      <w:r>
        <w:t>Pag, 05</w:t>
      </w:r>
      <w:r w:rsidR="0026477F">
        <w:t>.</w:t>
      </w:r>
      <w:bookmarkStart w:id="0" w:name="_GoBack"/>
      <w:bookmarkEnd w:id="0"/>
      <w:r>
        <w:t xml:space="preserve"> prosinca 2019.</w:t>
      </w:r>
    </w:p>
    <w:p w:rsidR="00247AB6" w:rsidRDefault="00247AB6" w:rsidP="00247AB6">
      <w:pPr>
        <w:pStyle w:val="Bezproreda"/>
        <w:jc w:val="both"/>
      </w:pPr>
    </w:p>
    <w:p w:rsidR="00247AB6" w:rsidRDefault="00247AB6" w:rsidP="00247AB6">
      <w:pPr>
        <w:pStyle w:val="Bezproreda"/>
        <w:jc w:val="both"/>
      </w:pPr>
    </w:p>
    <w:p w:rsidR="00247AB6" w:rsidRDefault="00247AB6" w:rsidP="00247AB6">
      <w:pPr>
        <w:pStyle w:val="Bezproreda"/>
        <w:jc w:val="center"/>
      </w:pPr>
      <w:r>
        <w:t>GRADSKO VIJEĆE GRADA PAGA</w:t>
      </w:r>
    </w:p>
    <w:p w:rsidR="00247AB6" w:rsidRDefault="00247AB6" w:rsidP="00247AB6">
      <w:pPr>
        <w:pStyle w:val="Bezproreda"/>
        <w:jc w:val="both"/>
      </w:pPr>
    </w:p>
    <w:p w:rsidR="00247AB6" w:rsidRDefault="00247AB6" w:rsidP="00247AB6">
      <w:pPr>
        <w:pStyle w:val="Bezproreda"/>
        <w:ind w:left="6372"/>
        <w:jc w:val="center"/>
      </w:pPr>
      <w:r>
        <w:t>Predsjednica</w:t>
      </w:r>
    </w:p>
    <w:p w:rsidR="00247AB6" w:rsidRDefault="00247AB6" w:rsidP="00247AB6">
      <w:pPr>
        <w:pStyle w:val="Bezproreda"/>
        <w:ind w:left="6372"/>
        <w:jc w:val="center"/>
      </w:pPr>
      <w:r>
        <w:t>Gradskog vijeća</w:t>
      </w:r>
    </w:p>
    <w:p w:rsidR="00247AB6" w:rsidRDefault="00247AB6" w:rsidP="00247AB6">
      <w:pPr>
        <w:pStyle w:val="Bezproreda"/>
        <w:ind w:left="6372"/>
        <w:jc w:val="center"/>
      </w:pPr>
      <w:r>
        <w:t xml:space="preserve">Jasna </w:t>
      </w:r>
      <w:proofErr w:type="spellStart"/>
      <w:r>
        <w:t>Magaš</w:t>
      </w:r>
      <w:proofErr w:type="spellEnd"/>
      <w:r>
        <w:t>, v.r.</w:t>
      </w:r>
    </w:p>
    <w:p w:rsidR="00247AB6" w:rsidRPr="00C548DE" w:rsidRDefault="00247AB6" w:rsidP="00247AB6">
      <w:pPr>
        <w:ind w:left="-142"/>
      </w:pPr>
    </w:p>
    <w:p w:rsidR="00543F62" w:rsidRDefault="00543F62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/>
    <w:p w:rsidR="0026477F" w:rsidRDefault="0026477F" w:rsidP="0026477F">
      <w:pPr>
        <w:pStyle w:val="Bezproreda"/>
        <w:jc w:val="center"/>
      </w:pPr>
    </w:p>
    <w:p w:rsidR="0026477F" w:rsidRPr="00A444B4" w:rsidRDefault="0026477F" w:rsidP="0026477F">
      <w:pPr>
        <w:pStyle w:val="Bezproreda"/>
        <w:jc w:val="center"/>
        <w:rPr>
          <w:rFonts w:ascii="Arial" w:hAnsi="Arial" w:cs="Arial"/>
          <w:b/>
        </w:rPr>
      </w:pPr>
      <w:r w:rsidRPr="00A444B4">
        <w:rPr>
          <w:rFonts w:ascii="Arial" w:hAnsi="Arial" w:cs="Arial"/>
          <w:b/>
        </w:rPr>
        <w:t xml:space="preserve">OBRAZLOŽENJE </w:t>
      </w:r>
      <w:r>
        <w:rPr>
          <w:rFonts w:ascii="Arial" w:hAnsi="Arial" w:cs="Arial"/>
          <w:b/>
        </w:rPr>
        <w:t xml:space="preserve"> UZ PRORAČUN  GRADA PAGA  ZA 2020</w:t>
      </w:r>
      <w:r w:rsidRPr="00A444B4">
        <w:rPr>
          <w:rFonts w:ascii="Arial" w:hAnsi="Arial" w:cs="Arial"/>
          <w:b/>
        </w:rPr>
        <w:t>. GODINU I</w:t>
      </w:r>
    </w:p>
    <w:p w:rsidR="0026477F" w:rsidRPr="00A444B4" w:rsidRDefault="0026477F" w:rsidP="0026477F">
      <w:pPr>
        <w:pStyle w:val="Bezproreda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PROJEKCIJE  ZA 2021. I 2022</w:t>
      </w:r>
      <w:r w:rsidRPr="00A444B4">
        <w:rPr>
          <w:rFonts w:ascii="Arial" w:hAnsi="Arial" w:cs="Arial"/>
          <w:b/>
        </w:rPr>
        <w:t>. GODINU</w:t>
      </w:r>
    </w:p>
    <w:p w:rsidR="0026477F" w:rsidRPr="00A444B4" w:rsidRDefault="0026477F" w:rsidP="0026477F">
      <w:pPr>
        <w:pStyle w:val="Bezproreda"/>
        <w:jc w:val="center"/>
        <w:rPr>
          <w:rFonts w:ascii="Arial" w:hAnsi="Arial" w:cs="Arial"/>
        </w:rPr>
      </w:pPr>
    </w:p>
    <w:p w:rsidR="0026477F" w:rsidRPr="00A444B4" w:rsidRDefault="0026477F" w:rsidP="0026477F">
      <w:pPr>
        <w:pStyle w:val="Bezproreda"/>
        <w:jc w:val="center"/>
        <w:rPr>
          <w:rFonts w:ascii="Arial" w:hAnsi="Arial" w:cs="Arial"/>
        </w:rPr>
      </w:pP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>Proračun Grada Paga za 2020. godinu te projekcije za 2021. i 2022. godinu sastoje se od planiranih prihoda i primitaka, rashoda i izdataka te prenesenih sredstava Grada Paga i proračunskih korisnika: Dječjeg vrtića „Paški mališani“ Pag,</w:t>
      </w:r>
      <w:r w:rsidRPr="007631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Gradske knjižnice Pag, Centra za kulturu i informacije Pag u likvidaciji te predviđenog novog korisnika Javna vatrogasna postrojba Pag, raspoređenih po ekonomskoj, programskoj, funkcijskoj, organizacijskoj, lokacijskoj klasifikaciji te izvorima financiranja.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>Ukupni Proračun za 2020. godinu</w:t>
      </w:r>
      <w:r w:rsidRPr="00A444B4">
        <w:rPr>
          <w:rFonts w:ascii="Arial" w:hAnsi="Arial" w:cs="Arial"/>
        </w:rPr>
        <w:t xml:space="preserve"> planiran je u iznosu od </w:t>
      </w:r>
      <w:r>
        <w:rPr>
          <w:rFonts w:ascii="Arial" w:hAnsi="Arial" w:cs="Arial"/>
        </w:rPr>
        <w:t>48.770</w:t>
      </w:r>
      <w:r w:rsidRPr="00A444B4">
        <w:rPr>
          <w:rFonts w:ascii="Arial" w:hAnsi="Arial" w:cs="Arial"/>
        </w:rPr>
        <w:t>.000,00</w:t>
      </w:r>
      <w:r>
        <w:rPr>
          <w:rFonts w:ascii="Arial" w:hAnsi="Arial" w:cs="Arial"/>
        </w:rPr>
        <w:t xml:space="preserve"> kuna. Za 2020</w:t>
      </w:r>
      <w:r w:rsidRPr="00A444B4">
        <w:rPr>
          <w:rFonts w:ascii="Arial" w:hAnsi="Arial" w:cs="Arial"/>
        </w:rPr>
        <w:t xml:space="preserve">. godinu </w:t>
      </w:r>
      <w:r>
        <w:rPr>
          <w:rFonts w:ascii="Arial" w:hAnsi="Arial" w:cs="Arial"/>
        </w:rPr>
        <w:t>projekcija Proračuna iznosi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51.150</w:t>
      </w:r>
      <w:r w:rsidRPr="00A444B4">
        <w:rPr>
          <w:rFonts w:ascii="Arial" w:hAnsi="Arial" w:cs="Arial"/>
        </w:rPr>
        <w:t xml:space="preserve">.000,00 </w:t>
      </w:r>
      <w:r>
        <w:rPr>
          <w:rFonts w:ascii="Arial" w:hAnsi="Arial" w:cs="Arial"/>
        </w:rPr>
        <w:t>kuna dok projekcija za 2022</w:t>
      </w:r>
      <w:r w:rsidRPr="00A444B4">
        <w:rPr>
          <w:rFonts w:ascii="Arial" w:hAnsi="Arial" w:cs="Arial"/>
        </w:rPr>
        <w:t>. godinu iznosi</w:t>
      </w:r>
      <w:r>
        <w:rPr>
          <w:rFonts w:ascii="Arial" w:hAnsi="Arial" w:cs="Arial"/>
        </w:rPr>
        <w:t xml:space="preserve"> 63.100</w:t>
      </w:r>
      <w:r w:rsidRPr="00A444B4">
        <w:rPr>
          <w:rFonts w:ascii="Arial" w:hAnsi="Arial" w:cs="Arial"/>
        </w:rPr>
        <w:t xml:space="preserve">.000,00 kuna, </w:t>
      </w:r>
      <w:r>
        <w:rPr>
          <w:rFonts w:ascii="Arial" w:hAnsi="Arial" w:cs="Arial"/>
        </w:rPr>
        <w:t>.</w:t>
      </w: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Pr="00054404" w:rsidRDefault="0026477F" w:rsidP="0026477F">
      <w:pPr>
        <w:pStyle w:val="Bezproreda"/>
        <w:jc w:val="both"/>
        <w:rPr>
          <w:rFonts w:ascii="Arial" w:hAnsi="Arial" w:cs="Arial"/>
          <w:i/>
        </w:rPr>
      </w:pPr>
      <w:r w:rsidRPr="00054404">
        <w:rPr>
          <w:rFonts w:ascii="Arial" w:hAnsi="Arial" w:cs="Arial"/>
          <w:i/>
        </w:rPr>
        <w:t>Prihodi i primici</w:t>
      </w:r>
    </w:p>
    <w:p w:rsidR="0026477F" w:rsidRDefault="0026477F" w:rsidP="0026477F">
      <w:pPr>
        <w:tabs>
          <w:tab w:val="center" w:pos="709"/>
        </w:tabs>
        <w:jc w:val="both"/>
        <w:rPr>
          <w:rFonts w:ascii="Arial" w:hAnsi="Arial" w:cs="Arial"/>
        </w:rPr>
      </w:pPr>
      <w:r w:rsidRPr="00267BEC">
        <w:rPr>
          <w:rFonts w:ascii="Arial" w:hAnsi="Arial" w:cs="Arial"/>
          <w:bCs/>
        </w:rPr>
        <w:t xml:space="preserve">Prijedlogom Proračuna Grada </w:t>
      </w:r>
      <w:r>
        <w:rPr>
          <w:rFonts w:ascii="Arial" w:hAnsi="Arial" w:cs="Arial"/>
          <w:bCs/>
        </w:rPr>
        <w:t>Paga za 2020</w:t>
      </w:r>
      <w:r w:rsidRPr="00267BEC">
        <w:rPr>
          <w:rFonts w:ascii="Arial" w:hAnsi="Arial" w:cs="Arial"/>
          <w:bCs/>
        </w:rPr>
        <w:t>. godinu</w:t>
      </w:r>
      <w:r>
        <w:rPr>
          <w:rFonts w:ascii="Arial" w:hAnsi="Arial" w:cs="Arial"/>
          <w:bCs/>
        </w:rPr>
        <w:t xml:space="preserve"> i projekcijama za 2021. i 2022. godinu planiraju se prihodi i </w:t>
      </w:r>
      <w:r w:rsidRPr="00267BEC">
        <w:rPr>
          <w:rFonts w:ascii="Arial" w:hAnsi="Arial" w:cs="Arial"/>
          <w:bCs/>
        </w:rPr>
        <w:t xml:space="preserve">primici </w:t>
      </w:r>
      <w:r>
        <w:rPr>
          <w:rFonts w:ascii="Arial" w:hAnsi="Arial" w:cs="Arial"/>
          <w:bCs/>
        </w:rPr>
        <w:t>Grada Paga i proračunskih korisnika kako slijedi</w:t>
      </w:r>
      <w:r w:rsidRPr="00267BEC">
        <w:rPr>
          <w:rFonts w:ascii="Arial" w:hAnsi="Arial" w:cs="Arial"/>
        </w:rPr>
        <w:t>:</w:t>
      </w:r>
    </w:p>
    <w:tbl>
      <w:tblPr>
        <w:tblStyle w:val="Reetkatablice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126"/>
        <w:gridCol w:w="2126"/>
        <w:gridCol w:w="2126"/>
      </w:tblGrid>
      <w:tr w:rsidR="0026477F" w:rsidTr="00EC5B87">
        <w:tc>
          <w:tcPr>
            <w:tcW w:w="2689" w:type="dxa"/>
          </w:tcPr>
          <w:p w:rsidR="0026477F" w:rsidRDefault="0026477F" w:rsidP="00EC5B87">
            <w:pPr>
              <w:tabs>
                <w:tab w:val="center" w:pos="709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26477F" w:rsidRDefault="0026477F" w:rsidP="00EC5B87">
            <w:pPr>
              <w:tabs>
                <w:tab w:val="center" w:pos="709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2020.g.</w:t>
            </w:r>
          </w:p>
        </w:tc>
        <w:tc>
          <w:tcPr>
            <w:tcW w:w="2126" w:type="dxa"/>
          </w:tcPr>
          <w:p w:rsidR="0026477F" w:rsidRDefault="0026477F" w:rsidP="00EC5B87">
            <w:pPr>
              <w:tabs>
                <w:tab w:val="center" w:pos="709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2021.g.</w:t>
            </w:r>
          </w:p>
        </w:tc>
        <w:tc>
          <w:tcPr>
            <w:tcW w:w="2126" w:type="dxa"/>
          </w:tcPr>
          <w:p w:rsidR="0026477F" w:rsidRDefault="0026477F" w:rsidP="00EC5B87">
            <w:pPr>
              <w:tabs>
                <w:tab w:val="center" w:pos="709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2022.g.</w:t>
            </w:r>
          </w:p>
        </w:tc>
      </w:tr>
      <w:tr w:rsidR="0026477F" w:rsidTr="00EC5B87">
        <w:tc>
          <w:tcPr>
            <w:tcW w:w="2689" w:type="dxa"/>
          </w:tcPr>
          <w:p w:rsidR="0026477F" w:rsidRDefault="0026477F" w:rsidP="00EC5B87">
            <w:pPr>
              <w:tabs>
                <w:tab w:val="center" w:pos="70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 Pag</w:t>
            </w:r>
          </w:p>
        </w:tc>
        <w:tc>
          <w:tcPr>
            <w:tcW w:w="2126" w:type="dxa"/>
          </w:tcPr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46.619.000,00 kn</w:t>
            </w:r>
          </w:p>
        </w:tc>
        <w:tc>
          <w:tcPr>
            <w:tcW w:w="2126" w:type="dxa"/>
          </w:tcPr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48.999.000,00 kn</w:t>
            </w:r>
          </w:p>
        </w:tc>
        <w:tc>
          <w:tcPr>
            <w:tcW w:w="2126" w:type="dxa"/>
          </w:tcPr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60.949.000,00 kn</w:t>
            </w:r>
          </w:p>
        </w:tc>
      </w:tr>
      <w:tr w:rsidR="0026477F" w:rsidTr="00EC5B87">
        <w:tc>
          <w:tcPr>
            <w:tcW w:w="2689" w:type="dxa"/>
          </w:tcPr>
          <w:p w:rsidR="0026477F" w:rsidRDefault="0026477F" w:rsidP="00EC5B87">
            <w:pPr>
              <w:tabs>
                <w:tab w:val="center" w:pos="70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Dječji vrtić Paški mališani Pag</w:t>
            </w:r>
          </w:p>
        </w:tc>
        <w:tc>
          <w:tcPr>
            <w:tcW w:w="2126" w:type="dxa"/>
          </w:tcPr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</w:p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2.072.000,00 kn</w:t>
            </w:r>
          </w:p>
        </w:tc>
        <w:tc>
          <w:tcPr>
            <w:tcW w:w="2126" w:type="dxa"/>
          </w:tcPr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</w:p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2.072.000,00 kn</w:t>
            </w:r>
          </w:p>
        </w:tc>
        <w:tc>
          <w:tcPr>
            <w:tcW w:w="2126" w:type="dxa"/>
          </w:tcPr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</w:p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2.072.000,00 kn</w:t>
            </w:r>
          </w:p>
        </w:tc>
      </w:tr>
      <w:tr w:rsidR="0026477F" w:rsidTr="00EC5B87">
        <w:tc>
          <w:tcPr>
            <w:tcW w:w="2689" w:type="dxa"/>
            <w:tcBorders>
              <w:bottom w:val="single" w:sz="4" w:space="0" w:color="auto"/>
            </w:tcBorders>
          </w:tcPr>
          <w:p w:rsidR="0026477F" w:rsidRDefault="0026477F" w:rsidP="00EC5B87">
            <w:pPr>
              <w:tabs>
                <w:tab w:val="center" w:pos="709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Gradska knjižnica Pag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79.000,00 kn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79.000,00 kn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79.000,00 kn</w:t>
            </w:r>
          </w:p>
        </w:tc>
      </w:tr>
      <w:tr w:rsidR="0026477F" w:rsidTr="00EC5B87">
        <w:tc>
          <w:tcPr>
            <w:tcW w:w="2689" w:type="dxa"/>
            <w:tcBorders>
              <w:top w:val="single" w:sz="4" w:space="0" w:color="auto"/>
            </w:tcBorders>
          </w:tcPr>
          <w:p w:rsidR="0026477F" w:rsidRDefault="0026477F" w:rsidP="00EC5B87">
            <w:pPr>
              <w:tabs>
                <w:tab w:val="center" w:pos="709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6477F" w:rsidRDefault="0026477F" w:rsidP="00EC5B87">
            <w:pPr>
              <w:tabs>
                <w:tab w:val="center" w:pos="709"/>
              </w:tabs>
              <w:jc w:val="right"/>
              <w:rPr>
                <w:rFonts w:ascii="Arial" w:hAnsi="Arial" w:cs="Arial"/>
              </w:rPr>
            </w:pPr>
          </w:p>
        </w:tc>
      </w:tr>
    </w:tbl>
    <w:p w:rsidR="0026477F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  <w:r w:rsidRPr="00EE6D92">
        <w:rPr>
          <w:rFonts w:ascii="Arial" w:hAnsi="Arial" w:cs="Arial"/>
        </w:rPr>
        <w:t>U strukturi prihoda i primitaka</w:t>
      </w:r>
      <w:r>
        <w:rPr>
          <w:rFonts w:ascii="Arial" w:hAnsi="Arial" w:cs="Arial"/>
        </w:rPr>
        <w:t>,</w:t>
      </w:r>
      <w:r w:rsidRPr="00EE6D92">
        <w:rPr>
          <w:rFonts w:ascii="Arial" w:hAnsi="Arial" w:cs="Arial"/>
        </w:rPr>
        <w:t xml:space="preserve"> </w:t>
      </w:r>
      <w:r w:rsidRPr="00EE6D92">
        <w:rPr>
          <w:rFonts w:ascii="Arial" w:hAnsi="Arial" w:cs="Arial"/>
          <w:b/>
        </w:rPr>
        <w:t>Prihodi poslovanja</w:t>
      </w:r>
      <w:r w:rsidRPr="00EE6D92">
        <w:rPr>
          <w:rFonts w:ascii="Arial" w:hAnsi="Arial" w:cs="Arial"/>
        </w:rPr>
        <w:t xml:space="preserve">  (razred 6) planirani su u ukupnom iznosu od </w:t>
      </w:r>
      <w:r>
        <w:rPr>
          <w:rFonts w:ascii="Arial" w:hAnsi="Arial" w:cs="Arial"/>
        </w:rPr>
        <w:t>47.011.700,00</w:t>
      </w:r>
      <w:r w:rsidRPr="00EE6D92">
        <w:rPr>
          <w:rFonts w:ascii="Arial" w:hAnsi="Arial" w:cs="Arial"/>
        </w:rPr>
        <w:t xml:space="preserve"> kuna</w:t>
      </w:r>
      <w:r>
        <w:rPr>
          <w:rFonts w:ascii="Arial" w:hAnsi="Arial" w:cs="Arial"/>
        </w:rPr>
        <w:t xml:space="preserve"> u 2020. godini , 49.391.700,00 kuna u 2021. i 47.041.700,00 kuna u 2022. godini;</w:t>
      </w:r>
      <w:r w:rsidRPr="00EE6D92">
        <w:rPr>
          <w:rFonts w:ascii="Arial" w:hAnsi="Arial" w:cs="Arial"/>
        </w:rPr>
        <w:t xml:space="preserve"> </w:t>
      </w:r>
      <w:r w:rsidRPr="00EE6D92">
        <w:rPr>
          <w:rFonts w:ascii="Arial" w:hAnsi="Arial" w:cs="Arial"/>
          <w:b/>
        </w:rPr>
        <w:t>Prihodi od prodaje nefinancijske imovine</w:t>
      </w:r>
      <w:r w:rsidRPr="00EE6D92">
        <w:rPr>
          <w:rFonts w:ascii="Arial" w:hAnsi="Arial" w:cs="Arial"/>
        </w:rPr>
        <w:t xml:space="preserve"> (razred 7) </w:t>
      </w:r>
      <w:r>
        <w:rPr>
          <w:rFonts w:ascii="Arial" w:hAnsi="Arial" w:cs="Arial"/>
        </w:rPr>
        <w:t xml:space="preserve">planirani su </w:t>
      </w:r>
      <w:r w:rsidRPr="00EE6D92">
        <w:rPr>
          <w:rFonts w:ascii="Arial" w:hAnsi="Arial" w:cs="Arial"/>
        </w:rPr>
        <w:t xml:space="preserve">u ukupnom iznosu od </w:t>
      </w:r>
      <w:r>
        <w:rPr>
          <w:rFonts w:ascii="Arial" w:hAnsi="Arial" w:cs="Arial"/>
        </w:rPr>
        <w:t>1.758.300</w:t>
      </w:r>
      <w:r w:rsidRPr="00EE6D92">
        <w:rPr>
          <w:rFonts w:ascii="Arial" w:hAnsi="Arial" w:cs="Arial"/>
        </w:rPr>
        <w:t>,00  kuna</w:t>
      </w:r>
      <w:r>
        <w:rPr>
          <w:rFonts w:ascii="Arial" w:hAnsi="Arial" w:cs="Arial"/>
        </w:rPr>
        <w:t xml:space="preserve"> u 2020. , 1.758.300,00 kuna u 2021. i 16.058.300,00 kuna u 2022. godini</w:t>
      </w:r>
      <w:r w:rsidRPr="00EE6D92">
        <w:rPr>
          <w:rFonts w:ascii="Arial" w:hAnsi="Arial" w:cs="Arial"/>
        </w:rPr>
        <w:t xml:space="preserve">. </w:t>
      </w:r>
    </w:p>
    <w:p w:rsidR="0026477F" w:rsidRPr="00EE6D92" w:rsidRDefault="0026477F" w:rsidP="0026477F">
      <w:pPr>
        <w:pStyle w:val="Bezproreda"/>
        <w:jc w:val="both"/>
        <w:rPr>
          <w:rFonts w:ascii="Arial" w:hAnsi="Arial" w:cs="Arial"/>
        </w:rPr>
      </w:pPr>
      <w:r w:rsidRPr="00EE6D92">
        <w:rPr>
          <w:rFonts w:ascii="Arial" w:hAnsi="Arial" w:cs="Arial"/>
        </w:rPr>
        <w:t xml:space="preserve"> </w:t>
      </w:r>
    </w:p>
    <w:p w:rsidR="0026477F" w:rsidRPr="00EE6D92" w:rsidRDefault="0026477F" w:rsidP="0026477F">
      <w:pPr>
        <w:pStyle w:val="Bezproreda"/>
        <w:jc w:val="both"/>
        <w:rPr>
          <w:rFonts w:ascii="Arial" w:hAnsi="Arial" w:cs="Arial"/>
        </w:rPr>
      </w:pPr>
      <w:r w:rsidRPr="00EE6D92">
        <w:rPr>
          <w:rFonts w:ascii="Arial" w:hAnsi="Arial" w:cs="Arial"/>
        </w:rPr>
        <w:t xml:space="preserve">Pojedine vrste prihoda  unutar </w:t>
      </w:r>
      <w:r w:rsidRPr="00EE6D92">
        <w:rPr>
          <w:rFonts w:ascii="Arial" w:hAnsi="Arial" w:cs="Arial"/>
          <w:b/>
        </w:rPr>
        <w:t>Prihoda poslovanja</w:t>
      </w:r>
      <w:r w:rsidRPr="00EE6D92">
        <w:rPr>
          <w:rFonts w:ascii="Arial" w:hAnsi="Arial" w:cs="Arial"/>
        </w:rPr>
        <w:t xml:space="preserve"> (razred 6) planirani su kako slijedi po skupinama:</w:t>
      </w:r>
    </w:p>
    <w:p w:rsidR="0026477F" w:rsidRPr="00EE6D92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 61 – Prihodi od poreza</w:t>
      </w:r>
      <w:r>
        <w:rPr>
          <w:rFonts w:ascii="Arial" w:hAnsi="Arial" w:cs="Arial"/>
        </w:rPr>
        <w:t xml:space="preserve">  za 2020</w:t>
      </w:r>
      <w:r w:rsidRPr="00A444B4">
        <w:rPr>
          <w:rFonts w:ascii="Arial" w:hAnsi="Arial" w:cs="Arial"/>
        </w:rPr>
        <w:t xml:space="preserve">. godinu planirani su u ukupnom iznosu od </w:t>
      </w:r>
      <w:r>
        <w:rPr>
          <w:rFonts w:ascii="Arial" w:hAnsi="Arial" w:cs="Arial"/>
        </w:rPr>
        <w:t>20.197.200</w:t>
      </w:r>
      <w:r w:rsidRPr="00A444B4">
        <w:rPr>
          <w:rFonts w:ascii="Arial" w:hAnsi="Arial" w:cs="Arial"/>
        </w:rPr>
        <w:t>,00</w:t>
      </w:r>
      <w:r>
        <w:rPr>
          <w:rFonts w:ascii="Arial" w:hAnsi="Arial" w:cs="Arial"/>
        </w:rPr>
        <w:t xml:space="preserve"> kuna. Projekcija za 2021</w:t>
      </w:r>
      <w:r w:rsidRPr="00A444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iznosi 20.109.200,00 kuna i za 2022.</w:t>
      </w:r>
      <w:r w:rsidRPr="00A444B4">
        <w:rPr>
          <w:rFonts w:ascii="Arial" w:hAnsi="Arial" w:cs="Arial"/>
        </w:rPr>
        <w:t xml:space="preserve"> godinu iznosi </w:t>
      </w:r>
      <w:r>
        <w:rPr>
          <w:rFonts w:ascii="Arial" w:hAnsi="Arial" w:cs="Arial"/>
        </w:rPr>
        <w:t>18.999.200</w:t>
      </w:r>
      <w:r w:rsidRPr="00A444B4">
        <w:rPr>
          <w:rFonts w:ascii="Arial" w:hAnsi="Arial" w:cs="Arial"/>
        </w:rPr>
        <w:t>,00 kuna.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>Planirani iznos za 2020</w:t>
      </w:r>
      <w:r w:rsidRPr="00A444B4">
        <w:rPr>
          <w:rFonts w:ascii="Arial" w:hAnsi="Arial" w:cs="Arial"/>
        </w:rPr>
        <w:t xml:space="preserve">. godinu odnosi se na  </w:t>
      </w:r>
      <w:r w:rsidRPr="00A444B4">
        <w:rPr>
          <w:rFonts w:ascii="Arial" w:hAnsi="Arial" w:cs="Arial"/>
          <w:b/>
        </w:rPr>
        <w:t xml:space="preserve">podskupinu računa 611 </w:t>
      </w:r>
      <w:r w:rsidRPr="00A444B4">
        <w:rPr>
          <w:rFonts w:ascii="Arial" w:hAnsi="Arial" w:cs="Arial"/>
          <w:b/>
          <w:i/>
        </w:rPr>
        <w:t>Porez na dohodak</w:t>
      </w:r>
      <w:r w:rsidRPr="00A444B4">
        <w:rPr>
          <w:rFonts w:ascii="Arial" w:hAnsi="Arial" w:cs="Arial"/>
        </w:rPr>
        <w:t xml:space="preserve"> u iznosu od  </w:t>
      </w:r>
      <w:r>
        <w:rPr>
          <w:rFonts w:ascii="Arial" w:hAnsi="Arial" w:cs="Arial"/>
        </w:rPr>
        <w:t>6.800</w:t>
      </w:r>
      <w:r w:rsidRPr="00A444B4">
        <w:rPr>
          <w:rFonts w:ascii="Arial" w:hAnsi="Arial" w:cs="Arial"/>
        </w:rPr>
        <w:t xml:space="preserve">.000,00  kuna u skladu sa odredbama Zakona i Pravilnika o porezu na dohodak. 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Podskupina računa 613 </w:t>
      </w:r>
      <w:r w:rsidRPr="00A444B4">
        <w:rPr>
          <w:rFonts w:ascii="Arial" w:hAnsi="Arial" w:cs="Arial"/>
        </w:rPr>
        <w:t xml:space="preserve">prihodi od </w:t>
      </w:r>
      <w:r w:rsidRPr="00A444B4">
        <w:rPr>
          <w:rFonts w:ascii="Arial" w:hAnsi="Arial" w:cs="Arial"/>
          <w:b/>
          <w:i/>
        </w:rPr>
        <w:t>Poreza na imovinu</w:t>
      </w:r>
      <w:r>
        <w:rPr>
          <w:rFonts w:ascii="Arial" w:hAnsi="Arial" w:cs="Arial"/>
        </w:rPr>
        <w:t xml:space="preserve"> u 2020</w:t>
      </w:r>
      <w:r w:rsidRPr="00A444B4">
        <w:rPr>
          <w:rFonts w:ascii="Arial" w:hAnsi="Arial" w:cs="Arial"/>
        </w:rPr>
        <w:t xml:space="preserve">. godini planirani su u iznosu od </w:t>
      </w:r>
      <w:r>
        <w:rPr>
          <w:rFonts w:ascii="Arial" w:hAnsi="Arial" w:cs="Arial"/>
        </w:rPr>
        <w:t>12.767.200</w:t>
      </w:r>
      <w:r w:rsidRPr="00A444B4">
        <w:rPr>
          <w:rFonts w:ascii="Arial" w:hAnsi="Arial" w:cs="Arial"/>
        </w:rPr>
        <w:t>,00 kuna i to od poreza na kuće za odmor 2.</w:t>
      </w:r>
      <w:r>
        <w:rPr>
          <w:rFonts w:ascii="Arial" w:hAnsi="Arial" w:cs="Arial"/>
        </w:rPr>
        <w:t>600</w:t>
      </w:r>
      <w:r w:rsidRPr="00A444B4">
        <w:rPr>
          <w:rFonts w:ascii="Arial" w:hAnsi="Arial" w:cs="Arial"/>
        </w:rPr>
        <w:t xml:space="preserve">.000,00 kuna, poreza na korištenje javnih površina   </w:t>
      </w:r>
      <w:r>
        <w:rPr>
          <w:rFonts w:ascii="Arial" w:hAnsi="Arial" w:cs="Arial"/>
        </w:rPr>
        <w:t>20</w:t>
      </w:r>
      <w:r w:rsidRPr="00A444B4">
        <w:rPr>
          <w:rFonts w:ascii="Arial" w:hAnsi="Arial" w:cs="Arial"/>
        </w:rPr>
        <w:t xml:space="preserve">0.000,00 kuna i poreza na promet nekretnina </w:t>
      </w:r>
      <w:r>
        <w:rPr>
          <w:rFonts w:ascii="Arial" w:hAnsi="Arial" w:cs="Arial"/>
        </w:rPr>
        <w:t>9.967.200</w:t>
      </w:r>
      <w:r w:rsidRPr="00A444B4">
        <w:rPr>
          <w:rFonts w:ascii="Arial" w:hAnsi="Arial" w:cs="Arial"/>
        </w:rPr>
        <w:t>,00  kuna.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Podskupina računa 614 </w:t>
      </w:r>
      <w:r w:rsidRPr="00A444B4">
        <w:rPr>
          <w:rFonts w:ascii="Arial" w:hAnsi="Arial" w:cs="Arial"/>
        </w:rPr>
        <w:t xml:space="preserve">prihodi </w:t>
      </w:r>
      <w:r w:rsidRPr="00A444B4">
        <w:rPr>
          <w:rFonts w:ascii="Arial" w:hAnsi="Arial" w:cs="Arial"/>
          <w:b/>
          <w:i/>
        </w:rPr>
        <w:t>od Poreza na robu i usluge</w:t>
      </w:r>
      <w:r w:rsidRPr="00A444B4">
        <w:rPr>
          <w:rFonts w:ascii="Arial" w:hAnsi="Arial" w:cs="Arial"/>
        </w:rPr>
        <w:t xml:space="preserve">  planirani su sa </w:t>
      </w:r>
      <w:r>
        <w:rPr>
          <w:rFonts w:ascii="Arial" w:hAnsi="Arial" w:cs="Arial"/>
        </w:rPr>
        <w:t>630.000</w:t>
      </w:r>
      <w:r w:rsidRPr="00A444B4">
        <w:rPr>
          <w:rFonts w:ascii="Arial" w:hAnsi="Arial" w:cs="Arial"/>
        </w:rPr>
        <w:t xml:space="preserve">,00 kuna i to po osnovi poreza na potrošnju  alkoholnih i bezalkoholnih pića i </w:t>
      </w:r>
      <w:r>
        <w:rPr>
          <w:rFonts w:ascii="Arial" w:hAnsi="Arial" w:cs="Arial"/>
        </w:rPr>
        <w:t xml:space="preserve">potraživanja na ime </w:t>
      </w:r>
      <w:r w:rsidRPr="00A444B4">
        <w:rPr>
          <w:rFonts w:ascii="Arial" w:hAnsi="Arial" w:cs="Arial"/>
        </w:rPr>
        <w:t>poreza na tvrtku  odnosno naziv tvrtke.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lastRenderedPageBreak/>
        <w:t xml:space="preserve"> 63 – Prihodi od pomoći iz inozemstva i od subjekata unutar opće države</w:t>
      </w:r>
      <w:r w:rsidRPr="00A444B4">
        <w:rPr>
          <w:rFonts w:ascii="Arial" w:hAnsi="Arial" w:cs="Arial"/>
        </w:rPr>
        <w:t xml:space="preserve">  temelje se na očekivanim sredstvima dobivenim od državnog proračuna, županijskog proračuna, Fonda za zaštitu okoliša </w:t>
      </w:r>
      <w:r>
        <w:rPr>
          <w:rFonts w:ascii="Arial" w:hAnsi="Arial" w:cs="Arial"/>
        </w:rPr>
        <w:t>i energetsku učinkovitost,</w:t>
      </w:r>
      <w:r w:rsidRPr="00A444B4">
        <w:rPr>
          <w:rFonts w:ascii="Arial" w:hAnsi="Arial" w:cs="Arial"/>
        </w:rPr>
        <w:t xml:space="preserve"> za planirane projekte u </w:t>
      </w:r>
      <w:r>
        <w:rPr>
          <w:rFonts w:ascii="Arial" w:hAnsi="Arial" w:cs="Arial"/>
        </w:rPr>
        <w:t>Posebnom dijelu Proračuna. U 2020</w:t>
      </w:r>
      <w:r w:rsidRPr="00A444B4">
        <w:rPr>
          <w:rFonts w:ascii="Arial" w:hAnsi="Arial" w:cs="Arial"/>
        </w:rPr>
        <w:t xml:space="preserve">. godini planirani su primici u iznosu od </w:t>
      </w:r>
      <w:r>
        <w:rPr>
          <w:rFonts w:ascii="Arial" w:hAnsi="Arial" w:cs="Arial"/>
        </w:rPr>
        <w:t>6.332.000,00 kuna.  Projekcijom za 2021</w:t>
      </w:r>
      <w:r w:rsidRPr="00A444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planiran je iznos od 8.790.000,00 kuna i 2022. godinu planiran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 iznos </w:t>
      </w:r>
      <w:r w:rsidRPr="00A444B4">
        <w:rPr>
          <w:rFonts w:ascii="Arial" w:hAnsi="Arial" w:cs="Arial"/>
        </w:rPr>
        <w:t xml:space="preserve">od </w:t>
      </w:r>
      <w:r>
        <w:rPr>
          <w:rFonts w:ascii="Arial" w:hAnsi="Arial" w:cs="Arial"/>
        </w:rPr>
        <w:t>7.750.000</w:t>
      </w:r>
      <w:r w:rsidRPr="00A444B4">
        <w:rPr>
          <w:rFonts w:ascii="Arial" w:hAnsi="Arial" w:cs="Arial"/>
        </w:rPr>
        <w:t>,00 kuna.</w:t>
      </w: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Podskupina računa 633 </w:t>
      </w:r>
      <w:r w:rsidRPr="00A444B4">
        <w:rPr>
          <w:rFonts w:ascii="Arial" w:hAnsi="Arial" w:cs="Arial"/>
          <w:b/>
          <w:i/>
        </w:rPr>
        <w:t>Pomoći  proračunu iz drugih proračuna</w:t>
      </w:r>
      <w:r>
        <w:rPr>
          <w:rFonts w:ascii="Arial" w:hAnsi="Arial" w:cs="Arial"/>
        </w:rPr>
        <w:t xml:space="preserve"> planirana je u 2020</w:t>
      </w:r>
      <w:r w:rsidRPr="00A444B4">
        <w:rPr>
          <w:rFonts w:ascii="Arial" w:hAnsi="Arial" w:cs="Arial"/>
        </w:rPr>
        <w:t xml:space="preserve">. godini u iznosu od </w:t>
      </w:r>
      <w:r>
        <w:rPr>
          <w:rFonts w:ascii="Arial" w:hAnsi="Arial" w:cs="Arial"/>
        </w:rPr>
        <w:t>3.040.000</w:t>
      </w:r>
      <w:r w:rsidRPr="00A444B4">
        <w:rPr>
          <w:rFonts w:ascii="Arial" w:hAnsi="Arial" w:cs="Arial"/>
        </w:rPr>
        <w:t xml:space="preserve">,00 kuna, a odnosi se na planirani primitak </w:t>
      </w:r>
      <w:r>
        <w:rPr>
          <w:rFonts w:ascii="Arial" w:hAnsi="Arial" w:cs="Arial"/>
        </w:rPr>
        <w:t xml:space="preserve">za financiranje tekućih i kapitalnih projekata. 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Podskupina računa 634  </w:t>
      </w:r>
      <w:r w:rsidRPr="00A444B4">
        <w:rPr>
          <w:rFonts w:ascii="Arial" w:hAnsi="Arial" w:cs="Arial"/>
          <w:b/>
          <w:i/>
        </w:rPr>
        <w:t xml:space="preserve">Pomoći od </w:t>
      </w:r>
      <w:r>
        <w:rPr>
          <w:rFonts w:ascii="Arial" w:hAnsi="Arial" w:cs="Arial"/>
          <w:b/>
          <w:i/>
        </w:rPr>
        <w:t>izvanproračunskih korisnika</w:t>
      </w:r>
      <w:r w:rsidRPr="00A444B4">
        <w:rPr>
          <w:rFonts w:ascii="Arial" w:hAnsi="Arial" w:cs="Arial"/>
        </w:rPr>
        <w:t xml:space="preserve"> planirana je u iznosu od </w:t>
      </w:r>
      <w:r>
        <w:rPr>
          <w:rFonts w:ascii="Arial" w:hAnsi="Arial" w:cs="Arial"/>
        </w:rPr>
        <w:t>2.211.000</w:t>
      </w:r>
      <w:r w:rsidRPr="00A444B4">
        <w:rPr>
          <w:rFonts w:ascii="Arial" w:hAnsi="Arial" w:cs="Arial"/>
        </w:rPr>
        <w:t>,00 kuna, a odnosi se na planirani primitak od Fonda za zaštitu okoliša za sufinanciranje Programa 1004 Zaštita okoliša</w:t>
      </w:r>
      <w:r>
        <w:rPr>
          <w:rFonts w:ascii="Arial" w:hAnsi="Arial" w:cs="Arial"/>
        </w:rPr>
        <w:t>.</w:t>
      </w: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  <w:r w:rsidRPr="00713CEA">
        <w:rPr>
          <w:rFonts w:ascii="Arial" w:hAnsi="Arial" w:cs="Arial"/>
          <w:b/>
        </w:rPr>
        <w:t xml:space="preserve">Podskupina računa 635  </w:t>
      </w:r>
      <w:r w:rsidRPr="00713CEA">
        <w:rPr>
          <w:rFonts w:ascii="Arial" w:hAnsi="Arial" w:cs="Arial"/>
          <w:b/>
          <w:i/>
        </w:rPr>
        <w:t>Pomoći izravnanja za decentralizirane funkcije</w:t>
      </w:r>
      <w:r>
        <w:rPr>
          <w:rFonts w:ascii="Arial" w:hAnsi="Arial" w:cs="Arial"/>
        </w:rPr>
        <w:t xml:space="preserve">  planirani su 2020. godini u iznosu od 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280.000,00 kuna za poslovanje Javne vatrogasne postrojbe Pag.</w:t>
      </w:r>
      <w:r w:rsidRPr="00A444B4">
        <w:rPr>
          <w:rFonts w:ascii="Arial" w:hAnsi="Arial" w:cs="Arial"/>
        </w:rPr>
        <w:t xml:space="preserve"> </w:t>
      </w: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Default="0026477F" w:rsidP="0026477F">
      <w:pPr>
        <w:pStyle w:val="Bezproreda"/>
        <w:jc w:val="both"/>
        <w:rPr>
          <w:rFonts w:ascii="Arial" w:hAnsi="Arial" w:cs="Arial"/>
          <w:color w:val="000000"/>
        </w:rPr>
      </w:pPr>
      <w:r w:rsidRPr="00A444B4">
        <w:rPr>
          <w:rFonts w:ascii="Arial" w:hAnsi="Arial" w:cs="Arial"/>
          <w:b/>
        </w:rPr>
        <w:t>Pods</w:t>
      </w:r>
      <w:r>
        <w:rPr>
          <w:rFonts w:ascii="Arial" w:hAnsi="Arial" w:cs="Arial"/>
          <w:b/>
        </w:rPr>
        <w:t xml:space="preserve">kupina računa 636 </w:t>
      </w:r>
      <w:r w:rsidRPr="00825877">
        <w:rPr>
          <w:rFonts w:ascii="Arial" w:hAnsi="Arial" w:cs="Arial"/>
          <w:b/>
          <w:i/>
          <w:color w:val="000000"/>
        </w:rPr>
        <w:t>Pomoći proračunskim korisnicima iz proračuna koji im nije nadležan</w:t>
      </w:r>
      <w:r>
        <w:rPr>
          <w:rFonts w:ascii="Arial" w:hAnsi="Arial" w:cs="Arial"/>
          <w:b/>
          <w:i/>
          <w:color w:val="000000"/>
        </w:rPr>
        <w:t xml:space="preserve"> </w:t>
      </w:r>
      <w:r w:rsidRPr="00825877">
        <w:rPr>
          <w:rFonts w:ascii="Arial" w:hAnsi="Arial" w:cs="Arial"/>
          <w:color w:val="000000"/>
        </w:rPr>
        <w:t>planirane su u iznosu od</w:t>
      </w:r>
      <w:r>
        <w:rPr>
          <w:rFonts w:ascii="Arial" w:hAnsi="Arial" w:cs="Arial"/>
          <w:color w:val="000000"/>
        </w:rPr>
        <w:t xml:space="preserve"> 771.000,00 kuna , a odnose se na pomoći koje direktno ostvaruju proračunski korisnici, dječji vrtić za materijalne rashode i knjižnica za materijalne rashode i nabavu knjižne građe.</w:t>
      </w:r>
    </w:p>
    <w:p w:rsidR="0026477F" w:rsidRDefault="0026477F" w:rsidP="0026477F">
      <w:pPr>
        <w:pStyle w:val="Bezproreda"/>
        <w:jc w:val="both"/>
        <w:rPr>
          <w:rFonts w:ascii="Arial" w:hAnsi="Arial" w:cs="Arial"/>
          <w:color w:val="000000"/>
        </w:rPr>
      </w:pPr>
    </w:p>
    <w:p w:rsidR="0026477F" w:rsidRPr="00713CEA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>Pods</w:t>
      </w:r>
      <w:r>
        <w:rPr>
          <w:rFonts w:ascii="Arial" w:hAnsi="Arial" w:cs="Arial"/>
          <w:b/>
        </w:rPr>
        <w:t xml:space="preserve">kupina računa 638 </w:t>
      </w:r>
      <w:r w:rsidRPr="00713CEA">
        <w:rPr>
          <w:rFonts w:ascii="Arial" w:hAnsi="Arial" w:cs="Arial"/>
          <w:b/>
          <w:i/>
        </w:rPr>
        <w:t>Pomoći iz državnog proračuna temeljem prijenosa EU sredstava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u 2020. godini su planirani u iznosu od 20.00,00 kuna kao prijenos temeljem prijavljeni projekata koji se financiraju iz sredstava EU.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64- Prihodi od imovine </w:t>
      </w:r>
      <w:r>
        <w:rPr>
          <w:rFonts w:ascii="Arial" w:hAnsi="Arial" w:cs="Arial"/>
        </w:rPr>
        <w:t>za 2020</w:t>
      </w:r>
      <w:r w:rsidRPr="00A444B4">
        <w:rPr>
          <w:rFonts w:ascii="Arial" w:hAnsi="Arial" w:cs="Arial"/>
        </w:rPr>
        <w:t xml:space="preserve">. godinu planirani su u ukupnom iznosu od </w:t>
      </w:r>
      <w:r>
        <w:rPr>
          <w:rFonts w:ascii="Arial" w:hAnsi="Arial" w:cs="Arial"/>
        </w:rPr>
        <w:t>4.822.000</w:t>
      </w:r>
      <w:r w:rsidRPr="00A444B4">
        <w:rPr>
          <w:rFonts w:ascii="Arial" w:hAnsi="Arial" w:cs="Arial"/>
        </w:rPr>
        <w:t>,00 kuna</w:t>
      </w:r>
      <w:r>
        <w:rPr>
          <w:rFonts w:ascii="Arial" w:hAnsi="Arial" w:cs="Arial"/>
        </w:rPr>
        <w:t xml:space="preserve"> koliko iznose i projekcije za naredne dvije godine</w:t>
      </w:r>
      <w:r w:rsidRPr="00A444B4">
        <w:rPr>
          <w:rFonts w:ascii="Arial" w:hAnsi="Arial" w:cs="Arial"/>
        </w:rPr>
        <w:t xml:space="preserve">. 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Podskupina 641 </w:t>
      </w:r>
      <w:r w:rsidRPr="00A444B4">
        <w:rPr>
          <w:rFonts w:ascii="Arial" w:hAnsi="Arial" w:cs="Arial"/>
          <w:b/>
          <w:i/>
        </w:rPr>
        <w:t>Prihodi od financijske imovine</w:t>
      </w:r>
      <w:r w:rsidRPr="00A444B4">
        <w:rPr>
          <w:rFonts w:ascii="Arial" w:hAnsi="Arial" w:cs="Arial"/>
        </w:rPr>
        <w:t xml:space="preserve"> planirana je u iznosu od  </w:t>
      </w:r>
      <w:r>
        <w:rPr>
          <w:rFonts w:ascii="Arial" w:hAnsi="Arial" w:cs="Arial"/>
        </w:rPr>
        <w:t>602.000</w:t>
      </w:r>
      <w:r w:rsidRPr="00A444B4">
        <w:rPr>
          <w:rFonts w:ascii="Arial" w:hAnsi="Arial" w:cs="Arial"/>
        </w:rPr>
        <w:t>,00 kuna za slijedeću proračunsku godinu i to po osnovi prihoda od zateznih kamata i kamata na depozite po viđenju</w:t>
      </w:r>
      <w:r>
        <w:rPr>
          <w:rFonts w:ascii="Arial" w:hAnsi="Arial" w:cs="Arial"/>
        </w:rPr>
        <w:t xml:space="preserve"> Grada i proračunskih korisnika</w:t>
      </w:r>
      <w:r w:rsidRPr="00A444B4">
        <w:rPr>
          <w:rFonts w:ascii="Arial" w:hAnsi="Arial" w:cs="Arial"/>
        </w:rPr>
        <w:t>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Podskupina 642 </w:t>
      </w:r>
      <w:r w:rsidRPr="00A444B4">
        <w:rPr>
          <w:rFonts w:ascii="Arial" w:hAnsi="Arial" w:cs="Arial"/>
          <w:b/>
          <w:i/>
        </w:rPr>
        <w:t>Prihodi od nefinancijske imovine</w:t>
      </w:r>
      <w:r w:rsidRPr="00A444B4">
        <w:rPr>
          <w:rFonts w:ascii="Arial" w:hAnsi="Arial" w:cs="Arial"/>
        </w:rPr>
        <w:t xml:space="preserve">  planirana je u iznosu od </w:t>
      </w:r>
      <w:r>
        <w:rPr>
          <w:rFonts w:ascii="Arial" w:hAnsi="Arial" w:cs="Arial"/>
        </w:rPr>
        <w:t>4.220</w:t>
      </w:r>
      <w:r w:rsidRPr="00A444B4">
        <w:rPr>
          <w:rFonts w:ascii="Arial" w:hAnsi="Arial" w:cs="Arial"/>
        </w:rPr>
        <w:t xml:space="preserve">.000,00 kuna i to po planiranom ostvarenju prihoda po osnovi naknada za korištenje javnih površina, zakupa poslovnih prostora koje Grad daje u  zakup, koncesijskih odobrenja, naknada za koncesije po Zakonu o koncesijama, zakupa poljoprivrednog zemljišta, naknade za otkopanu količinu </w:t>
      </w:r>
      <w:proofErr w:type="spellStart"/>
      <w:r w:rsidRPr="00A444B4">
        <w:rPr>
          <w:rFonts w:ascii="Arial" w:hAnsi="Arial" w:cs="Arial"/>
        </w:rPr>
        <w:t>neenergetskih</w:t>
      </w:r>
      <w:proofErr w:type="spellEnd"/>
      <w:r w:rsidRPr="00A444B4">
        <w:rPr>
          <w:rFonts w:ascii="Arial" w:hAnsi="Arial" w:cs="Arial"/>
        </w:rPr>
        <w:t xml:space="preserve"> mineralnih sirovina te spomeničke rente.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>65 -  Prihodi od administrativnih pristojbi i po posebnim propisima</w:t>
      </w:r>
      <w:r w:rsidRPr="00A444B4">
        <w:rPr>
          <w:rFonts w:ascii="Arial" w:hAnsi="Arial" w:cs="Arial"/>
        </w:rPr>
        <w:t xml:space="preserve"> planirani su  u </w:t>
      </w:r>
      <w:r>
        <w:rPr>
          <w:rFonts w:ascii="Arial" w:hAnsi="Arial" w:cs="Arial"/>
        </w:rPr>
        <w:t>2020.</w:t>
      </w:r>
      <w:r w:rsidRPr="00A444B4">
        <w:rPr>
          <w:rFonts w:ascii="Arial" w:hAnsi="Arial" w:cs="Arial"/>
        </w:rPr>
        <w:t xml:space="preserve"> godini u iznosu od </w:t>
      </w:r>
      <w:r>
        <w:rPr>
          <w:rFonts w:ascii="Arial" w:hAnsi="Arial" w:cs="Arial"/>
        </w:rPr>
        <w:t>15.177.500</w:t>
      </w:r>
      <w:r w:rsidRPr="00A444B4">
        <w:rPr>
          <w:rFonts w:ascii="Arial" w:hAnsi="Arial" w:cs="Arial"/>
        </w:rPr>
        <w:t xml:space="preserve">,00 kuna, </w:t>
      </w:r>
      <w:r>
        <w:rPr>
          <w:rFonts w:ascii="Arial" w:hAnsi="Arial" w:cs="Arial"/>
        </w:rPr>
        <w:t>kao i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2021</w:t>
      </w:r>
      <w:r w:rsidRPr="00A444B4">
        <w:rPr>
          <w:rFonts w:ascii="Arial" w:hAnsi="Arial" w:cs="Arial"/>
        </w:rPr>
        <w:t>.</w:t>
      </w:r>
      <w:r>
        <w:rPr>
          <w:rFonts w:ascii="Arial" w:hAnsi="Arial" w:cs="Arial"/>
        </w:rPr>
        <w:t>, a u 2022. godini projicirani je  iznos</w:t>
      </w:r>
      <w:r w:rsidRPr="00A444B4">
        <w:rPr>
          <w:rFonts w:ascii="Arial" w:hAnsi="Arial" w:cs="Arial"/>
        </w:rPr>
        <w:t xml:space="preserve"> od </w:t>
      </w:r>
      <w:r>
        <w:rPr>
          <w:rFonts w:ascii="Arial" w:hAnsi="Arial" w:cs="Arial"/>
        </w:rPr>
        <w:t>14.977.500</w:t>
      </w:r>
      <w:r w:rsidRPr="00A444B4">
        <w:rPr>
          <w:rFonts w:ascii="Arial" w:hAnsi="Arial" w:cs="Arial"/>
        </w:rPr>
        <w:t>,00</w:t>
      </w:r>
      <w:r>
        <w:rPr>
          <w:rFonts w:ascii="Arial" w:hAnsi="Arial" w:cs="Arial"/>
        </w:rPr>
        <w:t xml:space="preserve">  kuna </w:t>
      </w:r>
      <w:r w:rsidRPr="00A444B4">
        <w:rPr>
          <w:rFonts w:ascii="Arial" w:hAnsi="Arial" w:cs="Arial"/>
        </w:rPr>
        <w:t>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</w:rPr>
        <w:t xml:space="preserve">Prihodi po osnovi </w:t>
      </w:r>
      <w:r>
        <w:rPr>
          <w:rFonts w:ascii="Arial" w:hAnsi="Arial" w:cs="Arial"/>
          <w:b/>
          <w:i/>
        </w:rPr>
        <w:t>Administrativnih i upravnih</w:t>
      </w:r>
      <w:r w:rsidRPr="00A444B4">
        <w:rPr>
          <w:rFonts w:ascii="Arial" w:hAnsi="Arial" w:cs="Arial"/>
          <w:b/>
          <w:i/>
        </w:rPr>
        <w:t xml:space="preserve"> pristojbi</w:t>
      </w:r>
      <w:r w:rsidRPr="00A444B4">
        <w:rPr>
          <w:rFonts w:ascii="Arial" w:hAnsi="Arial" w:cs="Arial"/>
          <w:b/>
        </w:rPr>
        <w:t>- podskupina računa 651</w:t>
      </w:r>
      <w:r>
        <w:rPr>
          <w:rFonts w:ascii="Arial" w:hAnsi="Arial" w:cs="Arial"/>
        </w:rPr>
        <w:t xml:space="preserve"> planiran</w:t>
      </w:r>
      <w:r w:rsidRPr="00A444B4">
        <w:rPr>
          <w:rFonts w:ascii="Arial" w:hAnsi="Arial" w:cs="Arial"/>
        </w:rPr>
        <w:t xml:space="preserve"> je u iznosu od </w:t>
      </w:r>
      <w:r>
        <w:rPr>
          <w:rFonts w:ascii="Arial" w:hAnsi="Arial" w:cs="Arial"/>
        </w:rPr>
        <w:t>999.000</w:t>
      </w:r>
      <w:r w:rsidRPr="00A444B4">
        <w:rPr>
          <w:rFonts w:ascii="Arial" w:hAnsi="Arial" w:cs="Arial"/>
        </w:rPr>
        <w:t>,00  kuna   i uključuje priho</w:t>
      </w:r>
      <w:r>
        <w:rPr>
          <w:rFonts w:ascii="Arial" w:hAnsi="Arial" w:cs="Arial"/>
        </w:rPr>
        <w:t>de od prodaje državnih biljega ,</w:t>
      </w:r>
      <w:r w:rsidRPr="00A444B4">
        <w:rPr>
          <w:rFonts w:ascii="Arial" w:hAnsi="Arial" w:cs="Arial"/>
        </w:rPr>
        <w:t xml:space="preserve">  boravišne pristojbe</w:t>
      </w:r>
      <w:r>
        <w:rPr>
          <w:rFonts w:ascii="Arial" w:hAnsi="Arial" w:cs="Arial"/>
        </w:rPr>
        <w:t xml:space="preserve"> te prihode koje ostvaruje gradska knjižnica</w:t>
      </w:r>
      <w:r w:rsidRPr="00A444B4">
        <w:rPr>
          <w:rFonts w:ascii="Arial" w:hAnsi="Arial" w:cs="Arial"/>
        </w:rPr>
        <w:t>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Podskupina računa 652  </w:t>
      </w:r>
      <w:r w:rsidRPr="00A444B4">
        <w:rPr>
          <w:rFonts w:ascii="Arial" w:hAnsi="Arial" w:cs="Arial"/>
          <w:b/>
          <w:i/>
        </w:rPr>
        <w:t>Prihodi po posebnim propisima</w:t>
      </w:r>
      <w:r w:rsidRPr="00A444B4">
        <w:rPr>
          <w:rFonts w:ascii="Arial" w:hAnsi="Arial" w:cs="Arial"/>
        </w:rPr>
        <w:t xml:space="preserve"> planirana je u iznosu od </w:t>
      </w:r>
      <w:r>
        <w:rPr>
          <w:rFonts w:ascii="Arial" w:hAnsi="Arial" w:cs="Arial"/>
        </w:rPr>
        <w:t>2.681.</w:t>
      </w:r>
      <w:r w:rsidRPr="00A444B4">
        <w:rPr>
          <w:rFonts w:ascii="Arial" w:hAnsi="Arial" w:cs="Arial"/>
        </w:rPr>
        <w:t xml:space="preserve">000,00 kuna, a odnosi se na planiranje prihoda koji se ostvaruju  po osnovi naknade za zadržavanje nezakonitih zgrada u prostoru, naknada za </w:t>
      </w:r>
      <w:proofErr w:type="spellStart"/>
      <w:r w:rsidRPr="00A444B4">
        <w:rPr>
          <w:rFonts w:ascii="Arial" w:hAnsi="Arial" w:cs="Arial"/>
        </w:rPr>
        <w:t>vjetroelektrane</w:t>
      </w:r>
      <w:proofErr w:type="spellEnd"/>
      <w:r w:rsidRPr="00A444B4">
        <w:rPr>
          <w:rFonts w:ascii="Arial" w:hAnsi="Arial" w:cs="Arial"/>
        </w:rPr>
        <w:t>, naplaćenog vodnog doprinosa  prema Zakonu o financiranju vodnog gospodarstva</w:t>
      </w:r>
      <w:r>
        <w:rPr>
          <w:rFonts w:ascii="Arial" w:hAnsi="Arial" w:cs="Arial"/>
        </w:rPr>
        <w:t xml:space="preserve">, naknade za elektroničku komunikacijsku infrastrukturu, sufinanciranja izmjere objekata </w:t>
      </w:r>
      <w:r>
        <w:rPr>
          <w:rFonts w:ascii="Arial" w:hAnsi="Arial" w:cs="Arial"/>
        </w:rPr>
        <w:lastRenderedPageBreak/>
        <w:t>i prostorno planske dokumentacije,  naknade za parking</w:t>
      </w:r>
      <w:r w:rsidRPr="00A444B4">
        <w:rPr>
          <w:rFonts w:ascii="Arial" w:hAnsi="Arial" w:cs="Arial"/>
        </w:rPr>
        <w:t xml:space="preserve"> te ostalih   neplaniranih prihoda</w:t>
      </w:r>
      <w:r>
        <w:rPr>
          <w:rFonts w:ascii="Arial" w:hAnsi="Arial" w:cs="Arial"/>
        </w:rPr>
        <w:t xml:space="preserve"> kao i prihoda koje ostvaruje dječji vrtić</w:t>
      </w:r>
      <w:r w:rsidRPr="00A444B4">
        <w:rPr>
          <w:rFonts w:ascii="Arial" w:hAnsi="Arial" w:cs="Arial"/>
        </w:rPr>
        <w:t>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Prihodi podskupine računa 653   </w:t>
      </w:r>
      <w:r w:rsidRPr="00A444B4">
        <w:rPr>
          <w:rFonts w:ascii="Arial" w:hAnsi="Arial" w:cs="Arial"/>
          <w:b/>
          <w:i/>
        </w:rPr>
        <w:t>Komunalni doprinos i naknade</w:t>
      </w:r>
      <w:r w:rsidRPr="00A444B4">
        <w:rPr>
          <w:rFonts w:ascii="Arial" w:hAnsi="Arial" w:cs="Arial"/>
        </w:rPr>
        <w:t xml:space="preserve"> planirane su u iznosu od </w:t>
      </w:r>
      <w:r>
        <w:rPr>
          <w:rFonts w:ascii="Arial" w:hAnsi="Arial" w:cs="Arial"/>
        </w:rPr>
        <w:t>11.497</w:t>
      </w:r>
      <w:r w:rsidRPr="00A444B4">
        <w:rPr>
          <w:rFonts w:ascii="Arial" w:hAnsi="Arial" w:cs="Arial"/>
        </w:rPr>
        <w:t>.000,00 kuna, a odnosi se na prihode koji se ostvaruju  temeljem Zakona o komunalnom gospodarstvu: komunalnog doprinosa</w:t>
      </w:r>
      <w:r>
        <w:rPr>
          <w:rFonts w:ascii="Arial" w:hAnsi="Arial" w:cs="Arial"/>
        </w:rPr>
        <w:t xml:space="preserve"> u iznosu od 7.417.000,00 kn</w:t>
      </w:r>
      <w:r w:rsidRPr="00A444B4">
        <w:rPr>
          <w:rFonts w:ascii="Arial" w:hAnsi="Arial" w:cs="Arial"/>
        </w:rPr>
        <w:t xml:space="preserve"> i komunalne naknade</w:t>
      </w:r>
      <w:r>
        <w:rPr>
          <w:rFonts w:ascii="Arial" w:hAnsi="Arial" w:cs="Arial"/>
        </w:rPr>
        <w:t xml:space="preserve"> u iznosu od 4.080.000,00 kn</w:t>
      </w:r>
      <w:r w:rsidRPr="00A444B4">
        <w:rPr>
          <w:rFonts w:ascii="Arial" w:hAnsi="Arial" w:cs="Arial"/>
        </w:rPr>
        <w:t>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66 -  </w:t>
      </w:r>
      <w:r>
        <w:rPr>
          <w:rFonts w:ascii="Arial" w:hAnsi="Arial" w:cs="Arial"/>
          <w:b/>
        </w:rPr>
        <w:t>Prihodi od prodaje proizvoda i robe te pruženih usluga i prihodi od donacija</w:t>
      </w:r>
      <w:r w:rsidRPr="00A444B4">
        <w:rPr>
          <w:rFonts w:ascii="Arial" w:hAnsi="Arial" w:cs="Arial"/>
        </w:rPr>
        <w:t xml:space="preserve">  ostvareni po osnovi  obračuna i naplate naknade za uređenje voda </w:t>
      </w:r>
      <w:r w:rsidRPr="00A444B4">
        <w:rPr>
          <w:rFonts w:ascii="Arial" w:hAnsi="Arial" w:cs="Arial"/>
          <w:b/>
        </w:rPr>
        <w:t>podskupine računa 661</w:t>
      </w:r>
      <w:r>
        <w:rPr>
          <w:rFonts w:ascii="Arial" w:hAnsi="Arial" w:cs="Arial"/>
        </w:rPr>
        <w:t xml:space="preserve">  u visini od 10</w:t>
      </w:r>
      <w:r w:rsidRPr="00A444B4">
        <w:rPr>
          <w:rFonts w:ascii="Arial" w:hAnsi="Arial" w:cs="Arial"/>
        </w:rPr>
        <w:t xml:space="preserve"> % naplaćenog.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>68 -  Prihodi od kazni i upravnih mjera</w:t>
      </w:r>
      <w:r>
        <w:rPr>
          <w:rFonts w:ascii="Arial" w:hAnsi="Arial" w:cs="Arial"/>
        </w:rPr>
        <w:t xml:space="preserve"> za 2020</w:t>
      </w:r>
      <w:r w:rsidRPr="00A444B4">
        <w:rPr>
          <w:rFonts w:ascii="Arial" w:hAnsi="Arial" w:cs="Arial"/>
        </w:rPr>
        <w:t xml:space="preserve">. godinu  planirani su u iznosu od </w:t>
      </w:r>
      <w:r>
        <w:rPr>
          <w:rFonts w:ascii="Arial" w:hAnsi="Arial" w:cs="Arial"/>
        </w:rPr>
        <w:t>300</w:t>
      </w:r>
      <w:r w:rsidRPr="00A444B4">
        <w:rPr>
          <w:rFonts w:ascii="Arial" w:hAnsi="Arial" w:cs="Arial"/>
        </w:rPr>
        <w:t>.000,00 kuna</w:t>
      </w:r>
      <w:r>
        <w:rPr>
          <w:rFonts w:ascii="Arial" w:hAnsi="Arial" w:cs="Arial"/>
        </w:rPr>
        <w:t>, odnose se na mandatne i prometne kazne</w:t>
      </w:r>
      <w:r w:rsidRPr="00A444B4">
        <w:rPr>
          <w:rFonts w:ascii="Arial" w:hAnsi="Arial" w:cs="Arial"/>
        </w:rPr>
        <w:t>. Procjena ostvaren</w:t>
      </w:r>
      <w:r>
        <w:rPr>
          <w:rFonts w:ascii="Arial" w:hAnsi="Arial" w:cs="Arial"/>
        </w:rPr>
        <w:t>ja navedenog prihoda za 2021</w:t>
      </w:r>
      <w:r w:rsidRPr="00A444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 2022</w:t>
      </w:r>
      <w:r w:rsidRPr="00A444B4">
        <w:rPr>
          <w:rFonts w:ascii="Arial" w:hAnsi="Arial" w:cs="Arial"/>
        </w:rPr>
        <w:t xml:space="preserve">.  godinu je  </w:t>
      </w:r>
      <w:r>
        <w:rPr>
          <w:rFonts w:ascii="Arial" w:hAnsi="Arial" w:cs="Arial"/>
        </w:rPr>
        <w:t>300</w:t>
      </w:r>
      <w:r w:rsidRPr="00A444B4">
        <w:rPr>
          <w:rFonts w:ascii="Arial" w:hAnsi="Arial" w:cs="Arial"/>
        </w:rPr>
        <w:t>.000,00 kuna po godini.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</w:rPr>
        <w:t xml:space="preserve">Pojedine vrste prihoda  unutar </w:t>
      </w:r>
      <w:r w:rsidRPr="00A444B4">
        <w:rPr>
          <w:rFonts w:ascii="Arial" w:hAnsi="Arial" w:cs="Arial"/>
          <w:b/>
        </w:rPr>
        <w:t xml:space="preserve">Prihoda od prodaje nefinancijske imovine </w:t>
      </w:r>
      <w:r w:rsidRPr="00A444B4">
        <w:rPr>
          <w:rFonts w:ascii="Arial" w:hAnsi="Arial" w:cs="Arial"/>
        </w:rPr>
        <w:t xml:space="preserve"> (razred 7) planirani su kako slijedi po skupinama: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71- Prihodi od prodaje </w:t>
      </w:r>
      <w:proofErr w:type="spellStart"/>
      <w:r w:rsidRPr="00A444B4">
        <w:rPr>
          <w:rFonts w:ascii="Arial" w:hAnsi="Arial" w:cs="Arial"/>
          <w:b/>
        </w:rPr>
        <w:t>neproizvedene</w:t>
      </w:r>
      <w:proofErr w:type="spellEnd"/>
      <w:r w:rsidRPr="00A444B4">
        <w:rPr>
          <w:rFonts w:ascii="Arial" w:hAnsi="Arial" w:cs="Arial"/>
          <w:b/>
        </w:rPr>
        <w:t xml:space="preserve">  dugotrajne imovine</w:t>
      </w:r>
      <w:r w:rsidRPr="00A444B4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>vim prijedlogom Proračuna za 2020</w:t>
      </w:r>
      <w:r w:rsidRPr="00A444B4">
        <w:rPr>
          <w:rFonts w:ascii="Arial" w:hAnsi="Arial" w:cs="Arial"/>
        </w:rPr>
        <w:t xml:space="preserve">. godinu planirani su u iznosu od </w:t>
      </w:r>
      <w:r>
        <w:rPr>
          <w:rFonts w:ascii="Arial" w:hAnsi="Arial" w:cs="Arial"/>
        </w:rPr>
        <w:t>1.723.300</w:t>
      </w:r>
      <w:r w:rsidRPr="00A444B4">
        <w:rPr>
          <w:rFonts w:ascii="Arial" w:hAnsi="Arial" w:cs="Arial"/>
        </w:rPr>
        <w:t>,00  kuna,</w:t>
      </w:r>
      <w:r>
        <w:rPr>
          <w:rFonts w:ascii="Arial" w:hAnsi="Arial" w:cs="Arial"/>
        </w:rPr>
        <w:t xml:space="preserve"> kao i u 2021. dok je u 2022. planirani iznos od 16.023.300,00 kuna,</w:t>
      </w:r>
      <w:r w:rsidRPr="00A444B4">
        <w:rPr>
          <w:rFonts w:ascii="Arial" w:hAnsi="Arial" w:cs="Arial"/>
        </w:rPr>
        <w:t xml:space="preserve"> a odnose se na planirane prihode koji bi se ostvarili prodajom zemljišta u vlasništvu Grada</w:t>
      </w:r>
      <w:r>
        <w:rPr>
          <w:rFonts w:ascii="Arial" w:hAnsi="Arial" w:cs="Arial"/>
        </w:rPr>
        <w:t>.</w:t>
      </w:r>
      <w:r w:rsidRPr="00A444B4">
        <w:rPr>
          <w:rFonts w:ascii="Arial" w:hAnsi="Arial" w:cs="Arial"/>
        </w:rPr>
        <w:t xml:space="preserve"> 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>72 -  Prihodi od prodaje proizvedene dugotrajne imovine</w:t>
      </w:r>
      <w:r w:rsidRPr="00A444B4">
        <w:rPr>
          <w:rFonts w:ascii="Arial" w:hAnsi="Arial" w:cs="Arial"/>
        </w:rPr>
        <w:t xml:space="preserve">  planirani su za slijedeću proračunsku godinu u iznosu od  </w:t>
      </w:r>
      <w:r>
        <w:rPr>
          <w:rFonts w:ascii="Arial" w:hAnsi="Arial" w:cs="Arial"/>
        </w:rPr>
        <w:t>35</w:t>
      </w:r>
      <w:r w:rsidRPr="00A444B4">
        <w:rPr>
          <w:rFonts w:ascii="Arial" w:hAnsi="Arial" w:cs="Arial"/>
        </w:rPr>
        <w:t>.000,00 ku</w:t>
      </w:r>
      <w:r>
        <w:rPr>
          <w:rFonts w:ascii="Arial" w:hAnsi="Arial" w:cs="Arial"/>
        </w:rPr>
        <w:t>na. koliko iznosi i projekcija ostvarenja za 2021</w:t>
      </w:r>
      <w:r w:rsidRPr="00A444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 2022</w:t>
      </w:r>
      <w:r w:rsidRPr="00A444B4">
        <w:rPr>
          <w:rFonts w:ascii="Arial" w:hAnsi="Arial" w:cs="Arial"/>
        </w:rPr>
        <w:t xml:space="preserve">. godinu.  Planirano ostvarenje odnosi se na ostvarenje </w:t>
      </w:r>
      <w:r w:rsidRPr="00A444B4">
        <w:rPr>
          <w:rFonts w:ascii="Arial" w:hAnsi="Arial" w:cs="Arial"/>
          <w:b/>
        </w:rPr>
        <w:t xml:space="preserve">podskupine računa 721 </w:t>
      </w:r>
      <w:r w:rsidRPr="00A444B4">
        <w:rPr>
          <w:rFonts w:ascii="Arial" w:hAnsi="Arial" w:cs="Arial"/>
          <w:b/>
          <w:i/>
        </w:rPr>
        <w:t xml:space="preserve">Prihodi od prodaje građevinskih objekata </w:t>
      </w:r>
      <w:r w:rsidRPr="00A444B4">
        <w:rPr>
          <w:rFonts w:ascii="Arial" w:hAnsi="Arial" w:cs="Arial"/>
        </w:rPr>
        <w:t>odnosno prihoda od prodaje stanova na kojima postoji stanarsko pravo temeljem sklopljenih ugovora o obročnoj otplati  te prodaju grobnih mjesta nakon proširenja gradskog groblja.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>Tablica 1: Prikaz planiranih prihoda i primitaka u razdoblju 2020. – 2022. god.</w:t>
      </w:r>
    </w:p>
    <w:tbl>
      <w:tblPr>
        <w:tblW w:w="10333" w:type="dxa"/>
        <w:tblLayout w:type="fixed"/>
        <w:tblLook w:val="04A0" w:firstRow="1" w:lastRow="0" w:firstColumn="1" w:lastColumn="0" w:noHBand="0" w:noVBand="1"/>
      </w:tblPr>
      <w:tblGrid>
        <w:gridCol w:w="709"/>
        <w:gridCol w:w="727"/>
        <w:gridCol w:w="1574"/>
        <w:gridCol w:w="251"/>
        <w:gridCol w:w="253"/>
        <w:gridCol w:w="17"/>
        <w:gridCol w:w="236"/>
        <w:gridCol w:w="17"/>
        <w:gridCol w:w="236"/>
        <w:gridCol w:w="17"/>
        <w:gridCol w:w="236"/>
        <w:gridCol w:w="395"/>
        <w:gridCol w:w="236"/>
        <w:gridCol w:w="96"/>
        <w:gridCol w:w="236"/>
        <w:gridCol w:w="540"/>
        <w:gridCol w:w="236"/>
        <w:gridCol w:w="237"/>
        <w:gridCol w:w="236"/>
        <w:gridCol w:w="402"/>
        <w:gridCol w:w="236"/>
        <w:gridCol w:w="17"/>
        <w:gridCol w:w="236"/>
        <w:gridCol w:w="279"/>
        <w:gridCol w:w="253"/>
        <w:gridCol w:w="253"/>
        <w:gridCol w:w="253"/>
        <w:gridCol w:w="63"/>
        <w:gridCol w:w="253"/>
        <w:gridCol w:w="253"/>
        <w:gridCol w:w="253"/>
        <w:gridCol w:w="51"/>
        <w:gridCol w:w="253"/>
        <w:gridCol w:w="287"/>
        <w:gridCol w:w="253"/>
        <w:gridCol w:w="253"/>
      </w:tblGrid>
      <w:tr w:rsidR="0026477F" w:rsidRPr="00EE7137" w:rsidTr="00EC5B87">
        <w:trPr>
          <w:trHeight w:val="240"/>
        </w:trPr>
        <w:tc>
          <w:tcPr>
            <w:tcW w:w="70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35" w:type="dxa"/>
            <w:gridSpan w:val="15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GODINE</w:t>
            </w:r>
          </w:p>
        </w:tc>
        <w:tc>
          <w:tcPr>
            <w:tcW w:w="2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19" w:type="dxa"/>
            <w:gridSpan w:val="9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INDEKS</w:t>
            </w:r>
          </w:p>
        </w:tc>
        <w:tc>
          <w:tcPr>
            <w:tcW w:w="2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6477F" w:rsidRPr="00EE7137" w:rsidTr="00EC5B87">
        <w:trPr>
          <w:gridAfter w:val="1"/>
          <w:wAfter w:w="253" w:type="dxa"/>
          <w:trHeight w:val="240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BROJ KONTA</w:t>
            </w:r>
          </w:p>
        </w:tc>
        <w:tc>
          <w:tcPr>
            <w:tcW w:w="2822" w:type="dxa"/>
            <w:gridSpan w:val="5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VRSTA PRIHODA / PRIMITAKA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7F" w:rsidRPr="00EE7137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7F" w:rsidRPr="00EE7137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7F" w:rsidRPr="00EE7137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6477F" w:rsidRPr="00EE7137" w:rsidTr="00EC5B87">
        <w:trPr>
          <w:gridAfter w:val="1"/>
          <w:wAfter w:w="253" w:type="dxa"/>
          <w:trHeight w:val="240"/>
        </w:trPr>
        <w:tc>
          <w:tcPr>
            <w:tcW w:w="7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2" w:type="dxa"/>
            <w:gridSpan w:val="5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2/1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3/2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3/1</w:t>
            </w:r>
          </w:p>
        </w:tc>
      </w:tr>
      <w:tr w:rsidR="0026477F" w:rsidRPr="00EE7137" w:rsidTr="00EC5B87">
        <w:trPr>
          <w:trHeight w:val="79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6477F" w:rsidRPr="00EE7137" w:rsidTr="00EC5B87">
        <w:trPr>
          <w:gridAfter w:val="1"/>
          <w:wAfter w:w="253" w:type="dxa"/>
          <w:trHeight w:val="259"/>
        </w:trPr>
        <w:tc>
          <w:tcPr>
            <w:tcW w:w="35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UKUPNO PRIHODI / PRIMICI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48.770.000,00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51.150.000,00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63.100.000,00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104,88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123,36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129,38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47.011.700,00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49.391.700,00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47.041.700,00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105,06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95,24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100,06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Prihodi od poreza                                  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20.197.200,00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20.109.200,00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18.999.200,00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99,56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94,48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94,07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611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 xml:space="preserve">Porez i prirez na dohodak                          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6.800.000,00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613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 xml:space="preserve">Porezi na imovinu                                  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12.767.200,00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614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 xml:space="preserve">Porezi na robu i usluge                            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630.000,00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Pomoći iz inozemstva i od subjekata unutar općeg proračuna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6.322.000,00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8.790.000,00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7.750.000,00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139,04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88,17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122,59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633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Pomoći proračunu iz drugih proračuna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3.040.000,00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Pomoći od izvanproračunskih korisnika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2.211.000,00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635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 xml:space="preserve">Pomoći izravnanja za decentralizirane funkcije     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636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Pomoći proračunskim korisnicima iz proračuna koji im nije nadležan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638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Pomoći iz državnog proračuna temeljem prijenosa EU sredstava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Prihodi od imovine                                 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4.822.000,00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4.822.000,00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4.822.000,00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641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 xml:space="preserve">Prihodi od financijske imovine                     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602.000,00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642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 xml:space="preserve">Prihodi od nefinancijske imovine                   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4.220.000,00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Prihodi od upravnih i administrativnih pristojbi, pristojbi po posebnim propisima i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15.177.500,00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15.177.500,00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14.977.500,00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98,68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98,68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Upravne i administrativne pristojbe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999.500,00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652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 xml:space="preserve">Prihodi po posebnim propisima                      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2.681.000,00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653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Komunalni doprinosi i naknade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11.497.000,00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od prodaje proizvoda i robe te pruženih usluga i prihodi od donacija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193.000,00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193.000,00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193.000,00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661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Prihodi od prodaje proizvoda i robe te pruženih usluga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663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Donacije od pravnih i fizičkih osoba izvan općeg proračuna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Kazne, upravne mjere i ostali prihodi              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 xml:space="preserve">Kazne i upravne mjere                              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od prodaje nefinancijske imovine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1.758.300,00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1.758.300,00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16.058.300,00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913,29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913,29</w:t>
            </w:r>
          </w:p>
        </w:tc>
      </w:tr>
      <w:tr w:rsidR="0026477F" w:rsidRPr="00EE7137" w:rsidTr="00EC5B87">
        <w:trPr>
          <w:gridAfter w:val="1"/>
          <w:wAfter w:w="253" w:type="dxa"/>
          <w:trHeight w:val="19"/>
        </w:trPr>
        <w:tc>
          <w:tcPr>
            <w:tcW w:w="10080" w:type="dxa"/>
            <w:gridSpan w:val="3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26477F" w:rsidRPr="00EE7137" w:rsidTr="00EC5B87">
        <w:trPr>
          <w:trHeight w:val="79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Prihodi od prodaje </w:t>
            </w:r>
            <w:proofErr w:type="spellStart"/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neproizvedene</w:t>
            </w:r>
            <w:proofErr w:type="spellEnd"/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dugotrajne imovine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1.723.300,00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1.723.300,00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16.023.300,00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929,80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929,80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711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 xml:space="preserve">Prihodi od prodaje materijalne imovine - prirodnih bogatstava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1.723.300,00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Prihodi od prodaje proizvedene dugotrajne imovine  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EE7137" w:rsidTr="00EC5B87">
        <w:trPr>
          <w:gridAfter w:val="1"/>
          <w:wAfter w:w="253" w:type="dxa"/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721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 xml:space="preserve">Prihodi od prodaje građevinskih objekata                                                           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EE7137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EE713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EE7137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E7137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</w:tbl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Default="0026477F" w:rsidP="0026477F">
      <w:pPr>
        <w:jc w:val="both"/>
        <w:rPr>
          <w:rFonts w:ascii="Arial" w:hAnsi="Arial" w:cs="Arial"/>
        </w:rPr>
      </w:pPr>
      <w:r w:rsidRPr="0000284D">
        <w:rPr>
          <w:rFonts w:ascii="Arial" w:hAnsi="Arial" w:cs="Arial"/>
        </w:rPr>
        <w:t>Prihodi i primici raspoređeni prema izvorima planirani su kako slijedi</w:t>
      </w:r>
      <w:r>
        <w:rPr>
          <w:rFonts w:ascii="Arial" w:hAnsi="Arial" w:cs="Arial"/>
        </w:rPr>
        <w:t>:</w:t>
      </w:r>
    </w:p>
    <w:p w:rsidR="0026477F" w:rsidRPr="00B1644A" w:rsidRDefault="0026477F" w:rsidP="0026477F">
      <w:pPr>
        <w:jc w:val="both"/>
        <w:rPr>
          <w:rFonts w:ascii="Arial" w:hAnsi="Arial" w:cs="Arial"/>
          <w:sz w:val="20"/>
          <w:szCs w:val="20"/>
        </w:rPr>
      </w:pPr>
      <w:r w:rsidRPr="00B1644A">
        <w:rPr>
          <w:rFonts w:ascii="Arial" w:hAnsi="Arial" w:cs="Arial"/>
          <w:sz w:val="20"/>
          <w:szCs w:val="20"/>
        </w:rPr>
        <w:t>Tablica 2: Planirani prihodi i primici prema izvorima u razdoblju 2020.-2022. god</w:t>
      </w:r>
    </w:p>
    <w:tbl>
      <w:tblPr>
        <w:tblW w:w="10537" w:type="dxa"/>
        <w:tblLayout w:type="fixed"/>
        <w:tblLook w:val="04A0" w:firstRow="1" w:lastRow="0" w:firstColumn="1" w:lastColumn="0" w:noHBand="0" w:noVBand="1"/>
      </w:tblPr>
      <w:tblGrid>
        <w:gridCol w:w="707"/>
        <w:gridCol w:w="704"/>
        <w:gridCol w:w="1536"/>
        <w:gridCol w:w="165"/>
        <w:gridCol w:w="266"/>
        <w:gridCol w:w="236"/>
        <w:gridCol w:w="30"/>
        <w:gridCol w:w="236"/>
        <w:gridCol w:w="30"/>
        <w:gridCol w:w="236"/>
        <w:gridCol w:w="266"/>
        <w:gridCol w:w="119"/>
        <w:gridCol w:w="332"/>
        <w:gridCol w:w="170"/>
        <w:gridCol w:w="332"/>
        <w:gridCol w:w="274"/>
        <w:gridCol w:w="471"/>
        <w:gridCol w:w="31"/>
        <w:gridCol w:w="471"/>
        <w:gridCol w:w="125"/>
        <w:gridCol w:w="266"/>
        <w:gridCol w:w="236"/>
        <w:gridCol w:w="266"/>
        <w:gridCol w:w="89"/>
        <w:gridCol w:w="236"/>
        <w:gridCol w:w="30"/>
        <w:gridCol w:w="236"/>
        <w:gridCol w:w="30"/>
        <w:gridCol w:w="236"/>
        <w:gridCol w:w="84"/>
        <w:gridCol w:w="182"/>
        <w:gridCol w:w="84"/>
        <w:gridCol w:w="236"/>
        <w:gridCol w:w="30"/>
        <w:gridCol w:w="236"/>
        <w:gridCol w:w="236"/>
        <w:gridCol w:w="300"/>
        <w:gridCol w:w="8"/>
        <w:gridCol w:w="233"/>
        <w:gridCol w:w="234"/>
        <w:gridCol w:w="44"/>
        <w:gridCol w:w="222"/>
        <w:gridCol w:w="46"/>
      </w:tblGrid>
      <w:tr w:rsidR="0026477F" w:rsidRPr="0000284D" w:rsidTr="00EC5B87">
        <w:trPr>
          <w:gridAfter w:val="1"/>
          <w:wAfter w:w="44" w:type="dxa"/>
          <w:trHeight w:val="240"/>
        </w:trPr>
        <w:tc>
          <w:tcPr>
            <w:tcW w:w="70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0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3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684" w:type="dxa"/>
            <w:gridSpan w:val="15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GODINE</w:t>
            </w:r>
          </w:p>
        </w:tc>
        <w:tc>
          <w:tcPr>
            <w:tcW w:w="26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63" w:type="dxa"/>
            <w:gridSpan w:val="11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INDEKS</w:t>
            </w:r>
          </w:p>
        </w:tc>
        <w:tc>
          <w:tcPr>
            <w:tcW w:w="26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</w:tr>
      <w:tr w:rsidR="0026477F" w:rsidRPr="0000284D" w:rsidTr="00EC5B87">
        <w:trPr>
          <w:gridAfter w:val="4"/>
          <w:wAfter w:w="544" w:type="dxa"/>
          <w:trHeight w:val="240"/>
        </w:trPr>
        <w:tc>
          <w:tcPr>
            <w:tcW w:w="70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BROJ KONTA</w:t>
            </w:r>
          </w:p>
        </w:tc>
        <w:tc>
          <w:tcPr>
            <w:tcW w:w="2672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VRSTA PRIHODA / PRIMITAKA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7F" w:rsidRPr="0000284D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7F" w:rsidRPr="0000284D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7F" w:rsidRPr="0000284D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</w:tr>
      <w:tr w:rsidR="0026477F" w:rsidRPr="0000284D" w:rsidTr="00EC5B87">
        <w:trPr>
          <w:gridAfter w:val="4"/>
          <w:wAfter w:w="546" w:type="dxa"/>
          <w:trHeight w:val="240"/>
        </w:trPr>
        <w:tc>
          <w:tcPr>
            <w:tcW w:w="7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2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5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2/1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3/2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3/1</w:t>
            </w:r>
          </w:p>
        </w:tc>
      </w:tr>
      <w:tr w:rsidR="0026477F" w:rsidRPr="0000284D" w:rsidTr="00EC5B87">
        <w:trPr>
          <w:trHeight w:val="79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</w:tr>
      <w:tr w:rsidR="0026477F" w:rsidRPr="0000284D" w:rsidTr="00EC5B87">
        <w:trPr>
          <w:gridAfter w:val="4"/>
          <w:wAfter w:w="546" w:type="dxa"/>
          <w:trHeight w:val="259"/>
        </w:trPr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UKUPNO PRIHODI / PRIMICI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48.770.000,00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51.150.000,00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63.100.000,00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104,88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123,36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129,38</w:t>
            </w:r>
          </w:p>
        </w:tc>
      </w:tr>
      <w:tr w:rsidR="0026477F" w:rsidRPr="0000284D" w:rsidTr="00EC5B87">
        <w:trPr>
          <w:gridAfter w:val="4"/>
          <w:wAfter w:w="546" w:type="dxa"/>
          <w:trHeight w:val="259"/>
        </w:trPr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25.578.200,00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25.490.200,00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24.380.200,00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99,66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95,65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95,32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25.578.200,00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25.490.200,00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24.380.200,00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99,66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95,65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95,32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 xml:space="preserve">Prihodi od poreza                                                                                  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20.197.200,00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20.109.200,00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18.999.200,00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99,56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94,48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94,07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 xml:space="preserve">Prihodi od imovine                                                                                 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3.901.000,00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3.901.000,00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3.901.000,00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Prihodi od upravnih i administrativnih pristojbi, pristojbi po posebnim propisima i naknada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1.050.000,00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1.050.000,00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1.050.000,00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Prihodi od prodaje proizvoda i robe te pruženih usluga i prihodi od donacija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 xml:space="preserve">Kazne, upravne mjere i ostali prihodi                                                              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259"/>
        </w:trPr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Izvor 3.2. Vlastiti prihodi - proračunski korisnici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1.370.000,00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1.370.000,00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1.370.000,00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1.370.000,00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1.370.000,00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1.370.000,00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 xml:space="preserve">Prihodi od imovine                                                                                 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65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Prihodi od upravnih i administrativnih pristojbi, pristojbi po posebnim propisima i naknada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1.369.000,00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1.369.000,00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1.369.000,00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259"/>
        </w:trPr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Izvor 4.1. Prihodi za posebne namjene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 xml:space="preserve">Prihodi od imovine                                                                                 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920.000,00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920.000,00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920.000,00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Prihodi od upravnih i administrativnih pristojbi, pristojbi po posebnim propisima i naknada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259"/>
        </w:trPr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Prihodi od upravnih i administrativnih pristojbi, pristojbi po posebnim propisima i naknada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259"/>
        </w:trPr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7.417.000,00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7.417.000,00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7.217.000,00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97,30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97,30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7.417.000,00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7.417.000,00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7.217.000,00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97,30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97,30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Prihodi od upravnih i administrativnih pristojbi, pristojbi po posebnim propisima i naknada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7.417.000,00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7.417.000,00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7.217.000,00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97,30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97,30</w:t>
            </w:r>
          </w:p>
        </w:tc>
      </w:tr>
      <w:tr w:rsidR="0026477F" w:rsidRPr="0000284D" w:rsidTr="00EC5B87">
        <w:trPr>
          <w:trHeight w:val="79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</w:tr>
      <w:tr w:rsidR="0026477F" w:rsidRPr="0000284D" w:rsidTr="00EC5B87">
        <w:trPr>
          <w:gridAfter w:val="4"/>
          <w:wAfter w:w="546" w:type="dxa"/>
          <w:trHeight w:val="259"/>
        </w:trPr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Izvor 4.4. Prihodi za posebne namjene-Boravišna pristojba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861.500,00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861.500,00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861.500,00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861.500,00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861.500,00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861.500,00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Prihodi od upravnih i administrativnih pristojbi, pristojbi po posebnim propisima i naknada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861.500,00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861.500,00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861.500,00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259"/>
        </w:trPr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5.271.000,00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6.591.000,00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5.551.000,00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125,04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84,22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105,31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5.271.000,00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6.591.000,00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5.551.000,00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125,04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84,22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105,31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Pomoći iz inozemstva i od subjekata unutar općeg proračuna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5.271.000,00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6.591.000,00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5.551.000,00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125,04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84,22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105,31</w:t>
            </w:r>
          </w:p>
        </w:tc>
      </w:tr>
      <w:tr w:rsidR="0026477F" w:rsidRPr="0000284D" w:rsidTr="00EC5B87">
        <w:trPr>
          <w:gridAfter w:val="4"/>
          <w:wAfter w:w="546" w:type="dxa"/>
          <w:trHeight w:val="259"/>
        </w:trPr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Izvor 5.3. Pomoći - proračunski korisnici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Pomoći iz inozemstva i od subjekata unutar općeg proračuna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259"/>
        </w:trPr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Izvor 5.4. Pomoći - Prihodi za decentralizirane funkcije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510,00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510,00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Pomoći iz inozemstva i od subjekata unutar općeg proračuna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510,00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510,00</w:t>
            </w:r>
          </w:p>
        </w:tc>
      </w:tr>
      <w:tr w:rsidR="0026477F" w:rsidRPr="0000284D" w:rsidTr="00EC5B87">
        <w:trPr>
          <w:gridAfter w:val="4"/>
          <w:wAfter w:w="546" w:type="dxa"/>
          <w:trHeight w:val="259"/>
        </w:trPr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Izvor 6.1. Donacije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Prihodi od prodaje proizvoda i robe te pruženih usluga i prihodi od donacija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259"/>
        </w:trPr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Izvor 6.2. Donacije - proračunski korisnici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poslovanja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Prihodi od prodaje proizvoda i robe te pruženih usluga i prihodi od donacija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00284D" w:rsidTr="00EC5B87">
        <w:trPr>
          <w:gridAfter w:val="4"/>
          <w:wAfter w:w="546" w:type="dxa"/>
          <w:trHeight w:val="259"/>
        </w:trPr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Izvor 9.1. Prihod od prodaje nefinancijske imovine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1.758.300,00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1.758.300,00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16.058.300,00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913,29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913,29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Prihodi od prodaje nefinancijske imovine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1.758.300,00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1.758.300,00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16.058.300,00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913,29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913,29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 xml:space="preserve">Prihodi od prodaje </w:t>
            </w:r>
            <w:proofErr w:type="spellStart"/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neproizvedene</w:t>
            </w:r>
            <w:proofErr w:type="spellEnd"/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 xml:space="preserve"> dugotrajne imovine                                                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1.723.300,00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1.723.300,00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16.023.300,00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929,80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929,80</w:t>
            </w:r>
          </w:p>
        </w:tc>
      </w:tr>
      <w:tr w:rsidR="0026477F" w:rsidRPr="0000284D" w:rsidTr="00EC5B87">
        <w:trPr>
          <w:gridAfter w:val="4"/>
          <w:wAfter w:w="546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72</w:t>
            </w:r>
          </w:p>
        </w:tc>
        <w:tc>
          <w:tcPr>
            <w:tcW w:w="2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 xml:space="preserve">Prihodi od prodaje proizvedene dugotrajne imovine                                                  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00284D" w:rsidRDefault="0026477F" w:rsidP="00EC5B87">
            <w:pPr>
              <w:rPr>
                <w:rFonts w:ascii="Calibri" w:hAnsi="Calibri"/>
                <w:color w:val="000000"/>
              </w:rPr>
            </w:pPr>
            <w:r w:rsidRPr="0000284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1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8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00284D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0284D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</w:tbl>
    <w:p w:rsidR="0026477F" w:rsidRPr="0000284D" w:rsidRDefault="0026477F" w:rsidP="0026477F">
      <w:pPr>
        <w:jc w:val="both"/>
        <w:rPr>
          <w:rFonts w:ascii="Arial" w:hAnsi="Arial" w:cs="Arial"/>
        </w:rPr>
      </w:pPr>
    </w:p>
    <w:p w:rsidR="0026477F" w:rsidRDefault="0026477F" w:rsidP="0026477F">
      <w:pPr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Skupina računa 92 – Rezultat poslovanja ( </w:t>
      </w:r>
      <w:r>
        <w:rPr>
          <w:rFonts w:ascii="Arial" w:hAnsi="Arial" w:cs="Arial"/>
          <w:b/>
        </w:rPr>
        <w:t xml:space="preserve">višak / </w:t>
      </w:r>
      <w:r w:rsidRPr="00A444B4">
        <w:rPr>
          <w:rFonts w:ascii="Arial" w:hAnsi="Arial" w:cs="Arial"/>
          <w:b/>
        </w:rPr>
        <w:t xml:space="preserve">manjak ), 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planirana je u 2020. godini sa iznosom od -3.100.000,00 kuna , u 2021 sa -3.100.000,00 kuna  te u 2022. godini sa iznosom od -17.400.000,00 kuna  a odnosi se na planirani prijenos i sukcesivno pokriće manjka sukladno Programu mjera za pokriće manjka proračuna.</w:t>
      </w:r>
    </w:p>
    <w:p w:rsidR="0026477F" w:rsidRDefault="0026477F" w:rsidP="0026477F">
      <w:pPr>
        <w:jc w:val="both"/>
        <w:rPr>
          <w:rFonts w:ascii="Arial" w:hAnsi="Arial" w:cs="Arial"/>
        </w:rPr>
      </w:pPr>
    </w:p>
    <w:p w:rsidR="0026477F" w:rsidRDefault="0026477F" w:rsidP="0026477F">
      <w:pPr>
        <w:jc w:val="both"/>
        <w:rPr>
          <w:rFonts w:ascii="Arial" w:hAnsi="Arial" w:cs="Arial"/>
        </w:rPr>
      </w:pPr>
    </w:p>
    <w:p w:rsidR="0026477F" w:rsidRDefault="0026477F" w:rsidP="0026477F">
      <w:pPr>
        <w:jc w:val="both"/>
        <w:rPr>
          <w:rFonts w:ascii="Arial" w:hAnsi="Arial" w:cs="Arial"/>
          <w:i/>
        </w:rPr>
      </w:pPr>
      <w:r w:rsidRPr="00F43F17">
        <w:rPr>
          <w:rFonts w:ascii="Arial" w:hAnsi="Arial" w:cs="Arial"/>
          <w:i/>
        </w:rPr>
        <w:t xml:space="preserve">Rashodi i izdaci  </w:t>
      </w:r>
    </w:p>
    <w:p w:rsidR="0026477F" w:rsidRPr="00F43F17" w:rsidRDefault="0026477F" w:rsidP="0026477F">
      <w:pPr>
        <w:jc w:val="both"/>
        <w:rPr>
          <w:rFonts w:ascii="Arial" w:hAnsi="Arial" w:cs="Arial"/>
          <w:i/>
        </w:rPr>
      </w:pPr>
    </w:p>
    <w:p w:rsidR="0026477F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</w:rPr>
        <w:t xml:space="preserve">     U strukturi </w:t>
      </w:r>
      <w:r w:rsidRPr="004223D7">
        <w:rPr>
          <w:rFonts w:ascii="Arial" w:hAnsi="Arial" w:cs="Arial"/>
          <w:i/>
        </w:rPr>
        <w:t>rashoda i izdataka</w:t>
      </w:r>
      <w:r w:rsidRPr="00A444B4">
        <w:rPr>
          <w:rFonts w:ascii="Arial" w:hAnsi="Arial" w:cs="Arial"/>
        </w:rPr>
        <w:t xml:space="preserve"> </w:t>
      </w:r>
      <w:r w:rsidRPr="00A444B4">
        <w:rPr>
          <w:rFonts w:ascii="Arial" w:hAnsi="Arial" w:cs="Arial"/>
          <w:b/>
        </w:rPr>
        <w:t>Rashodi poslovanja</w:t>
      </w:r>
      <w:r w:rsidRPr="00A444B4">
        <w:rPr>
          <w:rFonts w:ascii="Arial" w:hAnsi="Arial" w:cs="Arial"/>
        </w:rPr>
        <w:t xml:space="preserve">  (razred 3) planirani su u ukupnom iznosu od </w:t>
      </w:r>
      <w:r>
        <w:rPr>
          <w:rFonts w:ascii="Arial" w:hAnsi="Arial" w:cs="Arial"/>
        </w:rPr>
        <w:t>26.719.500</w:t>
      </w:r>
      <w:r w:rsidRPr="00A444B4">
        <w:rPr>
          <w:rFonts w:ascii="Arial" w:hAnsi="Arial" w:cs="Arial"/>
        </w:rPr>
        <w:t>,00 kuna</w:t>
      </w:r>
      <w:r>
        <w:rPr>
          <w:rFonts w:ascii="Arial" w:hAnsi="Arial" w:cs="Arial"/>
        </w:rPr>
        <w:t xml:space="preserve"> u 2020. godini te 27.979.500,00 kuna u 2021. i 2022. godini, </w:t>
      </w:r>
      <w:r w:rsidRPr="00A444B4">
        <w:rPr>
          <w:rFonts w:ascii="Arial" w:hAnsi="Arial" w:cs="Arial"/>
        </w:rPr>
        <w:t xml:space="preserve"> </w:t>
      </w:r>
      <w:r w:rsidRPr="00A444B4">
        <w:rPr>
          <w:rFonts w:ascii="Arial" w:hAnsi="Arial" w:cs="Arial"/>
          <w:b/>
        </w:rPr>
        <w:t>Rashodi za nabavu nefinancijske imovine</w:t>
      </w:r>
      <w:r w:rsidRPr="00A444B4">
        <w:rPr>
          <w:rFonts w:ascii="Arial" w:hAnsi="Arial" w:cs="Arial"/>
        </w:rPr>
        <w:t xml:space="preserve"> (razred 4) u ukupnom iznosu od </w:t>
      </w:r>
      <w:r>
        <w:rPr>
          <w:rFonts w:ascii="Arial" w:hAnsi="Arial" w:cs="Arial"/>
        </w:rPr>
        <w:t>18.110.500</w:t>
      </w:r>
      <w:r w:rsidRPr="00A444B4">
        <w:rPr>
          <w:rFonts w:ascii="Arial" w:hAnsi="Arial" w:cs="Arial"/>
        </w:rPr>
        <w:t>,00  kuna</w:t>
      </w:r>
      <w:r>
        <w:rPr>
          <w:rFonts w:ascii="Arial" w:hAnsi="Arial" w:cs="Arial"/>
        </w:rPr>
        <w:t xml:space="preserve"> u 2020.godini, i 19.230.500,00 kuna u 2021. i 17.080.500,00 kuna u 2022. godini,</w:t>
      </w:r>
      <w:r w:rsidRPr="00A444B4">
        <w:rPr>
          <w:rFonts w:ascii="Arial" w:hAnsi="Arial" w:cs="Arial"/>
        </w:rPr>
        <w:t xml:space="preserve"> dok</w:t>
      </w:r>
      <w:r>
        <w:rPr>
          <w:rFonts w:ascii="Arial" w:hAnsi="Arial" w:cs="Arial"/>
        </w:rPr>
        <w:t xml:space="preserve"> su</w:t>
      </w:r>
      <w:r w:rsidRPr="00A444B4">
        <w:rPr>
          <w:rFonts w:ascii="Arial" w:hAnsi="Arial" w:cs="Arial"/>
        </w:rPr>
        <w:t xml:space="preserve"> </w:t>
      </w:r>
      <w:r w:rsidRPr="00A444B4">
        <w:rPr>
          <w:rFonts w:ascii="Arial" w:hAnsi="Arial" w:cs="Arial"/>
          <w:b/>
        </w:rPr>
        <w:t>Izdaci za financijsku imovinu i otplate zajmova</w:t>
      </w:r>
      <w:r>
        <w:rPr>
          <w:rFonts w:ascii="Arial" w:hAnsi="Arial" w:cs="Arial"/>
          <w:b/>
        </w:rPr>
        <w:t xml:space="preserve"> </w:t>
      </w:r>
      <w:r w:rsidRPr="00E50AA4">
        <w:rPr>
          <w:rFonts w:ascii="Arial" w:hAnsi="Arial" w:cs="Arial"/>
        </w:rPr>
        <w:t>(razred 5)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planirani </w:t>
      </w:r>
      <w:r w:rsidRPr="00A444B4">
        <w:rPr>
          <w:rFonts w:ascii="Arial" w:hAnsi="Arial" w:cs="Arial"/>
        </w:rPr>
        <w:t xml:space="preserve">u iznosu od </w:t>
      </w:r>
      <w:r>
        <w:rPr>
          <w:rFonts w:ascii="Arial" w:hAnsi="Arial" w:cs="Arial"/>
        </w:rPr>
        <w:t>840</w:t>
      </w:r>
      <w:r w:rsidRPr="00A444B4">
        <w:rPr>
          <w:rFonts w:ascii="Arial" w:hAnsi="Arial" w:cs="Arial"/>
        </w:rPr>
        <w:t>.000,00 kuna</w:t>
      </w:r>
      <w:r>
        <w:rPr>
          <w:rFonts w:ascii="Arial" w:hAnsi="Arial" w:cs="Arial"/>
        </w:rPr>
        <w:t xml:space="preserve"> u 2020. godini te u 2021. i 2022. godini na ime otplate zajma za izgradnju dječjeg vrtića. 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</w:rPr>
        <w:t xml:space="preserve">   </w:t>
      </w:r>
    </w:p>
    <w:p w:rsidR="0026477F" w:rsidRPr="00A444B4" w:rsidRDefault="0026477F" w:rsidP="0026477F">
      <w:pPr>
        <w:jc w:val="both"/>
        <w:rPr>
          <w:rFonts w:ascii="Arial" w:hAnsi="Arial" w:cs="Arial"/>
        </w:rPr>
      </w:pPr>
      <w:r w:rsidRPr="00A444B4">
        <w:rPr>
          <w:rFonts w:ascii="Arial" w:hAnsi="Arial" w:cs="Arial"/>
        </w:rPr>
        <w:t xml:space="preserve">Pojedine vrste rashoda  unutar </w:t>
      </w:r>
      <w:r w:rsidRPr="00A444B4">
        <w:rPr>
          <w:rFonts w:ascii="Arial" w:hAnsi="Arial" w:cs="Arial"/>
          <w:b/>
        </w:rPr>
        <w:t>Rashoda poslovanja</w:t>
      </w:r>
      <w:r w:rsidRPr="00A444B4">
        <w:rPr>
          <w:rFonts w:ascii="Arial" w:hAnsi="Arial" w:cs="Arial"/>
        </w:rPr>
        <w:t xml:space="preserve"> (razred 3) planirani su kako slijedi po skupinama: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>31 - Rashodi za zaposlene</w:t>
      </w:r>
      <w:r>
        <w:rPr>
          <w:rFonts w:ascii="Arial" w:hAnsi="Arial" w:cs="Arial"/>
        </w:rPr>
        <w:t xml:space="preserve"> u 2020</w:t>
      </w:r>
      <w:r w:rsidRPr="00A444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planirani su u iznosu od 8.855.500,00 te u projekcijama za 2021. i 2022. </w:t>
      </w:r>
      <w:r w:rsidRPr="00A444B4">
        <w:rPr>
          <w:rFonts w:ascii="Arial" w:hAnsi="Arial" w:cs="Arial"/>
        </w:rPr>
        <w:t xml:space="preserve"> godinu planirani su u iznosu od </w:t>
      </w:r>
      <w:r>
        <w:rPr>
          <w:rFonts w:ascii="Arial" w:hAnsi="Arial" w:cs="Arial"/>
        </w:rPr>
        <w:t>10.093.500,00</w:t>
      </w:r>
      <w:r w:rsidRPr="00A444B4">
        <w:rPr>
          <w:rFonts w:ascii="Arial" w:hAnsi="Arial" w:cs="Arial"/>
        </w:rPr>
        <w:t xml:space="preserve"> kuna</w:t>
      </w:r>
      <w:r>
        <w:rPr>
          <w:rFonts w:ascii="Arial" w:hAnsi="Arial" w:cs="Arial"/>
        </w:rPr>
        <w:t xml:space="preserve"> godišnje</w:t>
      </w:r>
      <w:r w:rsidRPr="00A444B4">
        <w:rPr>
          <w:rFonts w:ascii="Arial" w:hAnsi="Arial" w:cs="Arial"/>
        </w:rPr>
        <w:t xml:space="preserve">. Ovi rashodi obuhvaćaju  podskupine računa 311  Plaće  </w:t>
      </w:r>
      <w:r>
        <w:rPr>
          <w:rFonts w:ascii="Arial" w:hAnsi="Arial" w:cs="Arial"/>
        </w:rPr>
        <w:t>, 312 Ostale</w:t>
      </w:r>
      <w:r w:rsidRPr="00A444B4">
        <w:rPr>
          <w:rFonts w:ascii="Arial" w:hAnsi="Arial" w:cs="Arial"/>
        </w:rPr>
        <w:t xml:space="preserve"> rashodi za zaposlene </w:t>
      </w:r>
      <w:r>
        <w:rPr>
          <w:rFonts w:ascii="Arial" w:hAnsi="Arial" w:cs="Arial"/>
        </w:rPr>
        <w:t xml:space="preserve">i 313 Doprinose na plaće  </w:t>
      </w:r>
      <w:r w:rsidRPr="00A444B4">
        <w:rPr>
          <w:rFonts w:ascii="Arial" w:hAnsi="Arial" w:cs="Arial"/>
        </w:rPr>
        <w:t xml:space="preserve"> i to za zaposlene u gradskoj upravi  i zaposlene u</w:t>
      </w:r>
      <w:r>
        <w:rPr>
          <w:rFonts w:ascii="Arial" w:hAnsi="Arial" w:cs="Arial"/>
        </w:rPr>
        <w:t xml:space="preserve"> proračunskim korisnicima</w:t>
      </w:r>
      <w:r w:rsidRPr="00A444B4">
        <w:rPr>
          <w:rFonts w:ascii="Arial" w:hAnsi="Arial" w:cs="Arial"/>
        </w:rPr>
        <w:t xml:space="preserve"> dječjem </w:t>
      </w:r>
      <w:r>
        <w:rPr>
          <w:rFonts w:ascii="Arial" w:hAnsi="Arial" w:cs="Arial"/>
        </w:rPr>
        <w:t>vrtiću „Paški mališani“, Gradskoj knjižnici</w:t>
      </w:r>
      <w:r w:rsidRPr="00A444B4">
        <w:rPr>
          <w:rFonts w:ascii="Arial" w:hAnsi="Arial" w:cs="Arial"/>
        </w:rPr>
        <w:t xml:space="preserve"> Pag i </w:t>
      </w:r>
      <w:r>
        <w:rPr>
          <w:rFonts w:ascii="Arial" w:hAnsi="Arial" w:cs="Arial"/>
        </w:rPr>
        <w:t>Javnoj vatrogasnoj postrojbi Pag</w:t>
      </w:r>
      <w:r w:rsidRPr="00A444B4">
        <w:rPr>
          <w:rFonts w:ascii="Arial" w:hAnsi="Arial" w:cs="Arial"/>
        </w:rPr>
        <w:t>.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</w:rPr>
        <w:t xml:space="preserve">Masa  sredstava  za plaće zaposlenika u gradskoj upravi ograničena je člankom 14. Zakona o plaćama u lokalnoj i područnoj (regionalnoj) samoupravi i ne smije biti veća od 20% prihoda ostvarenih u prethodnoj godini umanjeno za dobivene pomoći, donacije, sufinanciranja i dodatnog udjela poreza na dohodak.   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32 - Materijalni  rashodi  </w:t>
      </w:r>
      <w:r>
        <w:rPr>
          <w:rFonts w:ascii="Arial" w:hAnsi="Arial" w:cs="Arial"/>
        </w:rPr>
        <w:t>za 2020</w:t>
      </w:r>
      <w:r w:rsidRPr="00A444B4">
        <w:rPr>
          <w:rFonts w:ascii="Arial" w:hAnsi="Arial" w:cs="Arial"/>
        </w:rPr>
        <w:t xml:space="preserve">. godinu planirani su u ukupnom iznosu od </w:t>
      </w:r>
      <w:r>
        <w:rPr>
          <w:rFonts w:ascii="Arial" w:hAnsi="Arial" w:cs="Arial"/>
        </w:rPr>
        <w:t>13.529.000,00 kuna. Projekcije za 2021. iznose 13.652.000,00 kuna  i 2022. godinu iznose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13.452.000</w:t>
      </w:r>
      <w:r w:rsidRPr="00A444B4">
        <w:rPr>
          <w:rFonts w:ascii="Arial" w:hAnsi="Arial" w:cs="Arial"/>
        </w:rPr>
        <w:t>,00 kuna</w:t>
      </w:r>
      <w:r>
        <w:rPr>
          <w:rFonts w:ascii="Arial" w:hAnsi="Arial" w:cs="Arial"/>
        </w:rPr>
        <w:t>.</w:t>
      </w:r>
      <w:r w:rsidRPr="00A444B4">
        <w:rPr>
          <w:rFonts w:ascii="Arial" w:hAnsi="Arial" w:cs="Arial"/>
        </w:rPr>
        <w:t xml:space="preserve"> U navedene rashode ubrajaju se rashodi podskupine 321 Naknade troškova zaposlenima (službena putovanja, naknada za prijevoz i rashodi za stručno usavršavanje zaposlene), 322  Rashodi za materijal i energiju (uredski i potrošni materijal, gorivo, električna energija, sitan inventar i dr.), 323  Rashodi za usluge     ( usluge telefona, promidžbe, usluge održavanja, najma..), 324 Naknade troškova osobama izvan radnog odnosa ( službena putovanja,), 329 Ostali nespomenuti  rashodi poslovanja ( naknade članovima predsjedničkim i izvršnim tijelima i upravnih vijeća, premi</w:t>
      </w:r>
      <w:r>
        <w:rPr>
          <w:rFonts w:ascii="Arial" w:hAnsi="Arial" w:cs="Arial"/>
        </w:rPr>
        <w:t>ja osiguranja, reprezentacija,</w:t>
      </w:r>
      <w:r w:rsidRPr="00A444B4">
        <w:rPr>
          <w:rFonts w:ascii="Arial" w:hAnsi="Arial" w:cs="Arial"/>
        </w:rPr>
        <w:t xml:space="preserve">  sufinanciranja kulturnih događaja</w:t>
      </w:r>
      <w:r>
        <w:rPr>
          <w:rFonts w:ascii="Arial" w:hAnsi="Arial" w:cs="Arial"/>
        </w:rPr>
        <w:t>, isplate po sudskim presudama, provedba izbora i dr.</w:t>
      </w:r>
      <w:r w:rsidRPr="00A444B4">
        <w:rPr>
          <w:rFonts w:ascii="Arial" w:hAnsi="Arial" w:cs="Arial"/>
        </w:rPr>
        <w:t>)</w:t>
      </w:r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>a odnose se na ukupne rashode gradske uprave i proračunskih korisnika.</w:t>
      </w:r>
      <w:r w:rsidRPr="00A444B4">
        <w:rPr>
          <w:rFonts w:ascii="Arial" w:hAnsi="Arial" w:cs="Arial"/>
          <w:b/>
        </w:rPr>
        <w:t xml:space="preserve"> 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34 -  Financijski  rashodi </w:t>
      </w:r>
      <w:r w:rsidRPr="00A444B4">
        <w:rPr>
          <w:rFonts w:ascii="Arial" w:hAnsi="Arial" w:cs="Arial"/>
        </w:rPr>
        <w:t xml:space="preserve">planirani su za </w:t>
      </w:r>
      <w:r>
        <w:rPr>
          <w:rFonts w:ascii="Arial" w:hAnsi="Arial" w:cs="Arial"/>
        </w:rPr>
        <w:t>2020.</w:t>
      </w:r>
      <w:r w:rsidRPr="00A444B4">
        <w:rPr>
          <w:rFonts w:ascii="Arial" w:hAnsi="Arial" w:cs="Arial"/>
        </w:rPr>
        <w:t xml:space="preserve"> godinu  u iznosu od </w:t>
      </w:r>
      <w:r>
        <w:rPr>
          <w:rFonts w:ascii="Arial" w:hAnsi="Arial" w:cs="Arial"/>
        </w:rPr>
        <w:t>778.000</w:t>
      </w:r>
      <w:r w:rsidRPr="00A444B4">
        <w:rPr>
          <w:rFonts w:ascii="Arial" w:hAnsi="Arial" w:cs="Arial"/>
        </w:rPr>
        <w:t>,00 kuna</w:t>
      </w:r>
      <w:r>
        <w:rPr>
          <w:rFonts w:ascii="Arial" w:hAnsi="Arial" w:cs="Arial"/>
        </w:rPr>
        <w:t xml:space="preserve"> za rashode za bankarske usluge i</w:t>
      </w:r>
      <w:r w:rsidRPr="00A444B4">
        <w:rPr>
          <w:rFonts w:ascii="Arial" w:hAnsi="Arial" w:cs="Arial"/>
        </w:rPr>
        <w:t xml:space="preserve"> usluge platnog prometa</w:t>
      </w:r>
      <w:r>
        <w:rPr>
          <w:rFonts w:ascii="Arial" w:hAnsi="Arial" w:cs="Arial"/>
        </w:rPr>
        <w:t xml:space="preserve"> gradske uprave i proračunskih korisnika, kamata za otplatu dugoročnog kredita</w:t>
      </w:r>
      <w:r w:rsidRPr="00A444B4">
        <w:rPr>
          <w:rFonts w:ascii="Arial" w:hAnsi="Arial" w:cs="Arial"/>
        </w:rPr>
        <w:t xml:space="preserve"> te zateznih kamata za nepravodobno plaćanje obveza  po primljenim računima, sklopljenim ugovorima i </w:t>
      </w:r>
      <w:r w:rsidRPr="00A444B4">
        <w:rPr>
          <w:rFonts w:ascii="Arial" w:hAnsi="Arial" w:cs="Arial"/>
        </w:rPr>
        <w:lastRenderedPageBreak/>
        <w:t>sudskim presudama.  Procijenjeni iznos za izvršenje navede</w:t>
      </w:r>
      <w:r>
        <w:rPr>
          <w:rFonts w:ascii="Arial" w:hAnsi="Arial" w:cs="Arial"/>
        </w:rPr>
        <w:t>nih rashoda  planiran je  za 2021</w:t>
      </w:r>
      <w:r w:rsidRPr="00A444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 2022. godinu u iznosu od 777.000,00 kuna</w:t>
      </w:r>
      <w:r w:rsidRPr="00A444B4">
        <w:rPr>
          <w:rFonts w:ascii="Arial" w:hAnsi="Arial" w:cs="Arial"/>
        </w:rPr>
        <w:t xml:space="preserve">. 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Pr="00A444B4" w:rsidRDefault="0026477F" w:rsidP="0026477F">
      <w:pPr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35 - Subvencije   </w:t>
      </w:r>
      <w:r w:rsidRPr="00A444B4">
        <w:rPr>
          <w:rFonts w:ascii="Arial" w:hAnsi="Arial" w:cs="Arial"/>
        </w:rPr>
        <w:t xml:space="preserve">su planirane  u iznosu od </w:t>
      </w:r>
      <w:r>
        <w:rPr>
          <w:rFonts w:ascii="Arial" w:hAnsi="Arial" w:cs="Arial"/>
        </w:rPr>
        <w:t>100</w:t>
      </w:r>
      <w:r w:rsidRPr="00A444B4">
        <w:rPr>
          <w:rFonts w:ascii="Arial" w:hAnsi="Arial" w:cs="Arial"/>
        </w:rPr>
        <w:t>.000,00 kuna</w:t>
      </w:r>
      <w:r>
        <w:rPr>
          <w:rFonts w:ascii="Arial" w:hAnsi="Arial" w:cs="Arial"/>
        </w:rPr>
        <w:t xml:space="preserve"> godišnje u 2020. godini kao i u projekcijama za naredne dvije godine</w:t>
      </w:r>
      <w:r w:rsidRPr="00A444B4">
        <w:rPr>
          <w:rFonts w:ascii="Arial" w:hAnsi="Arial" w:cs="Arial"/>
        </w:rPr>
        <w:t>. Plani</w:t>
      </w:r>
      <w:r>
        <w:rPr>
          <w:rFonts w:ascii="Arial" w:hAnsi="Arial" w:cs="Arial"/>
        </w:rPr>
        <w:t>ranim sredstvima subvencioniralo</w:t>
      </w:r>
      <w:r w:rsidRPr="00A444B4">
        <w:rPr>
          <w:rFonts w:ascii="Arial" w:hAnsi="Arial" w:cs="Arial"/>
        </w:rPr>
        <w:t xml:space="preserve"> bi se</w:t>
      </w:r>
      <w:r>
        <w:rPr>
          <w:rFonts w:ascii="Arial" w:hAnsi="Arial" w:cs="Arial"/>
        </w:rPr>
        <w:t xml:space="preserve">  poljoprivrednike, </w:t>
      </w:r>
      <w:r w:rsidRPr="00A444B4">
        <w:rPr>
          <w:rFonts w:ascii="Arial" w:hAnsi="Arial" w:cs="Arial"/>
        </w:rPr>
        <w:t>obrtništvo</w:t>
      </w:r>
      <w:r>
        <w:rPr>
          <w:rFonts w:ascii="Arial" w:hAnsi="Arial" w:cs="Arial"/>
        </w:rPr>
        <w:t xml:space="preserve"> i poduzetništvo</w:t>
      </w:r>
      <w:r w:rsidRPr="00A444B4">
        <w:rPr>
          <w:rFonts w:ascii="Arial" w:hAnsi="Arial" w:cs="Arial"/>
        </w:rPr>
        <w:t xml:space="preserve"> na području Grada.  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>37 – Naknade građanima i kućanstvima</w:t>
      </w:r>
      <w:r w:rsidRPr="00A444B4">
        <w:rPr>
          <w:rFonts w:ascii="Arial" w:hAnsi="Arial" w:cs="Arial"/>
        </w:rPr>
        <w:t xml:space="preserve"> </w:t>
      </w:r>
      <w:r w:rsidRPr="00DE28D2">
        <w:rPr>
          <w:rFonts w:ascii="Arial" w:hAnsi="Arial" w:cs="Arial"/>
          <w:b/>
        </w:rPr>
        <w:t>na temelju osiguranja i druge naknade</w:t>
      </w:r>
      <w:r w:rsidRPr="00A444B4">
        <w:rPr>
          <w:rFonts w:ascii="Arial" w:hAnsi="Arial" w:cs="Arial"/>
        </w:rPr>
        <w:t xml:space="preserve">  planirane su u </w:t>
      </w:r>
      <w:r>
        <w:rPr>
          <w:rFonts w:ascii="Arial" w:hAnsi="Arial" w:cs="Arial"/>
        </w:rPr>
        <w:t xml:space="preserve"> narednom trogodišnje razdoblju za svaku godinu</w:t>
      </w:r>
      <w:r w:rsidRPr="00A444B4">
        <w:rPr>
          <w:rFonts w:ascii="Arial" w:hAnsi="Arial" w:cs="Arial"/>
        </w:rPr>
        <w:t xml:space="preserve"> u iznosu od  </w:t>
      </w:r>
      <w:r>
        <w:rPr>
          <w:rFonts w:ascii="Arial" w:hAnsi="Arial" w:cs="Arial"/>
        </w:rPr>
        <w:t>1.100</w:t>
      </w:r>
      <w:r w:rsidRPr="00A444B4">
        <w:rPr>
          <w:rFonts w:ascii="Arial" w:hAnsi="Arial" w:cs="Arial"/>
        </w:rPr>
        <w:t>.000,00 kuna i odnosi se na podskupinu računa 372  koji uključuju rashode za sufinanciranje prijevoza učenika srednjih škola, stipendije učenika srednjih škola i studenata</w:t>
      </w:r>
      <w:r>
        <w:rPr>
          <w:rFonts w:ascii="Arial" w:hAnsi="Arial" w:cs="Arial"/>
        </w:rPr>
        <w:t>, nabavu knjiga , poklone umirovljenicima</w:t>
      </w:r>
      <w:r w:rsidRPr="00A444B4">
        <w:rPr>
          <w:rFonts w:ascii="Arial" w:hAnsi="Arial" w:cs="Arial"/>
        </w:rPr>
        <w:t xml:space="preserve"> te naknade utvrđene Programom  Socijalna skrbi.</w:t>
      </w:r>
    </w:p>
    <w:p w:rsidR="0026477F" w:rsidRPr="00A444B4" w:rsidRDefault="0026477F" w:rsidP="0026477F">
      <w:pPr>
        <w:pStyle w:val="Bezproreda"/>
        <w:rPr>
          <w:rFonts w:ascii="Arial" w:hAnsi="Arial" w:cs="Arial"/>
        </w:rPr>
      </w:pPr>
    </w:p>
    <w:p w:rsidR="0026477F" w:rsidRPr="00A444B4" w:rsidRDefault="0026477F" w:rsidP="0026477F">
      <w:pPr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38 -  Donacije-ostali rashodi </w:t>
      </w:r>
      <w:r w:rsidRPr="00A444B4">
        <w:rPr>
          <w:rFonts w:ascii="Arial" w:hAnsi="Arial" w:cs="Arial"/>
        </w:rPr>
        <w:t xml:space="preserve"> u 20</w:t>
      </w:r>
      <w:r>
        <w:rPr>
          <w:rFonts w:ascii="Arial" w:hAnsi="Arial" w:cs="Arial"/>
        </w:rPr>
        <w:t>20</w:t>
      </w:r>
      <w:r w:rsidRPr="00A444B4">
        <w:rPr>
          <w:rFonts w:ascii="Arial" w:hAnsi="Arial" w:cs="Arial"/>
        </w:rPr>
        <w:t xml:space="preserve">.  ukupno su planirani u iznosu od </w:t>
      </w:r>
      <w:r>
        <w:rPr>
          <w:rFonts w:ascii="Arial" w:hAnsi="Arial" w:cs="Arial"/>
        </w:rPr>
        <w:t>2.357.000,00 kuna, za 2021. i 2022. godinu  projekcije</w:t>
      </w:r>
      <w:r w:rsidRPr="00A444B4">
        <w:rPr>
          <w:rFonts w:ascii="Arial" w:hAnsi="Arial" w:cs="Arial"/>
        </w:rPr>
        <w:t xml:space="preserve"> iznos</w:t>
      </w:r>
      <w:r>
        <w:rPr>
          <w:rFonts w:ascii="Arial" w:hAnsi="Arial" w:cs="Arial"/>
        </w:rPr>
        <w:t>e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2.257.000</w:t>
      </w:r>
      <w:r w:rsidRPr="00A444B4">
        <w:rPr>
          <w:rFonts w:ascii="Arial" w:hAnsi="Arial" w:cs="Arial"/>
        </w:rPr>
        <w:t>,00</w:t>
      </w:r>
      <w:r>
        <w:rPr>
          <w:rFonts w:ascii="Arial" w:hAnsi="Arial" w:cs="Arial"/>
        </w:rPr>
        <w:t xml:space="preserve"> kuna</w:t>
      </w:r>
      <w:r w:rsidRPr="00A444B4">
        <w:rPr>
          <w:rFonts w:ascii="Arial" w:hAnsi="Arial" w:cs="Arial"/>
        </w:rPr>
        <w:t>. Ovi rashodi obuhvaćaju podskupinu računa 381 i 382, a odnose se na tekuće i kapitalne donacije kojima se sufinanciraju aktivnosti i manifestacije te aktivnosti korisnika definirane kroz programe  javnih potreba kao i sufinanciranje izgradnje i uređaja komunalne infrastrukture, sanaciju sakralnih objekta</w:t>
      </w:r>
      <w:r>
        <w:rPr>
          <w:rFonts w:ascii="Arial" w:hAnsi="Arial" w:cs="Arial"/>
        </w:rPr>
        <w:t xml:space="preserve"> te doniraju sredstva trgovačkim društvima u vlasništvu Grada</w:t>
      </w:r>
      <w:r w:rsidRPr="00A444B4">
        <w:rPr>
          <w:rFonts w:ascii="Arial" w:hAnsi="Arial" w:cs="Arial"/>
        </w:rPr>
        <w:t>.</w:t>
      </w:r>
    </w:p>
    <w:p w:rsidR="0026477F" w:rsidRPr="00A444B4" w:rsidRDefault="0026477F" w:rsidP="0026477F">
      <w:pPr>
        <w:jc w:val="both"/>
        <w:rPr>
          <w:rFonts w:ascii="Arial" w:hAnsi="Arial" w:cs="Arial"/>
        </w:rPr>
      </w:pPr>
      <w:r w:rsidRPr="00A444B4">
        <w:rPr>
          <w:rFonts w:ascii="Arial" w:hAnsi="Arial" w:cs="Arial"/>
        </w:rPr>
        <w:t xml:space="preserve">Pojedine vrste rashoda  unutar </w:t>
      </w:r>
      <w:r w:rsidRPr="00A444B4">
        <w:rPr>
          <w:rFonts w:ascii="Arial" w:hAnsi="Arial" w:cs="Arial"/>
          <w:b/>
        </w:rPr>
        <w:t>Rashoda za nabavu nefinancijske imovine</w:t>
      </w:r>
      <w:r w:rsidRPr="00A444B4">
        <w:rPr>
          <w:rFonts w:ascii="Arial" w:hAnsi="Arial" w:cs="Arial"/>
        </w:rPr>
        <w:t xml:space="preserve"> (razred 4) planirani su kako slijedi po skupinama:</w:t>
      </w:r>
    </w:p>
    <w:p w:rsidR="0026477F" w:rsidRPr="00313A16" w:rsidRDefault="0026477F" w:rsidP="0026477F">
      <w:pPr>
        <w:pStyle w:val="Bezproreda"/>
        <w:jc w:val="both"/>
        <w:rPr>
          <w:rFonts w:ascii="Arial" w:hAnsi="Arial" w:cs="Arial"/>
          <w:color w:val="FF0000"/>
        </w:rPr>
      </w:pPr>
      <w:r w:rsidRPr="00A444B4">
        <w:rPr>
          <w:rFonts w:ascii="Arial" w:hAnsi="Arial" w:cs="Arial"/>
          <w:b/>
        </w:rPr>
        <w:t xml:space="preserve">41 – Rashodi za nabavu </w:t>
      </w:r>
      <w:proofErr w:type="spellStart"/>
      <w:r w:rsidRPr="00A444B4">
        <w:rPr>
          <w:rFonts w:ascii="Arial" w:hAnsi="Arial" w:cs="Arial"/>
          <w:b/>
        </w:rPr>
        <w:t>neproizvedene</w:t>
      </w:r>
      <w:proofErr w:type="spellEnd"/>
      <w:r w:rsidRPr="00A444B4">
        <w:rPr>
          <w:rFonts w:ascii="Arial" w:hAnsi="Arial" w:cs="Arial"/>
          <w:b/>
        </w:rPr>
        <w:t xml:space="preserve"> dugotrajne imovine</w:t>
      </w:r>
      <w:r w:rsidRPr="00A444B4">
        <w:rPr>
          <w:rFonts w:ascii="Arial" w:hAnsi="Arial" w:cs="Arial"/>
        </w:rPr>
        <w:t xml:space="preserve"> planirani su za narednu proračunsku godinu u iznosu od </w:t>
      </w:r>
      <w:r>
        <w:rPr>
          <w:rFonts w:ascii="Arial" w:hAnsi="Arial" w:cs="Arial"/>
        </w:rPr>
        <w:t>1.044.000</w:t>
      </w:r>
      <w:r w:rsidRPr="00A444B4">
        <w:rPr>
          <w:rFonts w:ascii="Arial" w:hAnsi="Arial" w:cs="Arial"/>
        </w:rPr>
        <w:t xml:space="preserve">,00 kuna i to za rashode kupnje zemljišta za uređenje groblja, izvlaštenja zemljišta za sanaciju deponija Sv. </w:t>
      </w:r>
      <w:proofErr w:type="spellStart"/>
      <w:r w:rsidRPr="00A444B4">
        <w:rPr>
          <w:rFonts w:ascii="Arial" w:hAnsi="Arial" w:cs="Arial"/>
        </w:rPr>
        <w:t>Kuzam</w:t>
      </w:r>
      <w:proofErr w:type="spellEnd"/>
      <w:r w:rsidRPr="00A444B4">
        <w:rPr>
          <w:rFonts w:ascii="Arial" w:hAnsi="Arial" w:cs="Arial"/>
        </w:rPr>
        <w:t>, i izvlaštenje zemljišta za proširenje postojećih ulica i putova i izgradnju  novih</w:t>
      </w:r>
      <w:r>
        <w:rPr>
          <w:rFonts w:ascii="Arial" w:hAnsi="Arial" w:cs="Arial"/>
        </w:rPr>
        <w:t xml:space="preserve"> objekata,</w:t>
      </w:r>
      <w:r w:rsidRPr="00A444B4">
        <w:rPr>
          <w:rFonts w:ascii="Arial" w:hAnsi="Arial" w:cs="Arial"/>
        </w:rPr>
        <w:t xml:space="preserve"> evidentiranih na podskupni računa 411, te pravo na korištenje znaka  „izvorno hrvatsko“ za označavanje proizvoda „Paška čipka“ i to u svrhu promidžbe evidentiran na podskupni računa 412.</w:t>
      </w:r>
      <w:r w:rsidRPr="00313A16">
        <w:rPr>
          <w:rFonts w:ascii="Arial" w:hAnsi="Arial" w:cs="Arial"/>
          <w:color w:val="FF0000"/>
        </w:rPr>
        <w:t xml:space="preserve"> </w:t>
      </w: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>U 2021</w:t>
      </w:r>
      <w:r w:rsidRPr="00A444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 2022</w:t>
      </w:r>
      <w:r w:rsidRPr="00A444B4">
        <w:rPr>
          <w:rFonts w:ascii="Arial" w:hAnsi="Arial" w:cs="Arial"/>
        </w:rPr>
        <w:t xml:space="preserve">. godini ovi rashodi projicirani  su u iznosu od </w:t>
      </w:r>
      <w:r>
        <w:rPr>
          <w:rFonts w:ascii="Arial" w:hAnsi="Arial" w:cs="Arial"/>
        </w:rPr>
        <w:t>1.044.000</w:t>
      </w:r>
      <w:r w:rsidRPr="00A444B4">
        <w:rPr>
          <w:rFonts w:ascii="Arial" w:hAnsi="Arial" w:cs="Arial"/>
        </w:rPr>
        <w:t>,00 kuna.</w:t>
      </w:r>
    </w:p>
    <w:p w:rsidR="0026477F" w:rsidRPr="00A444B4" w:rsidRDefault="0026477F" w:rsidP="0026477F">
      <w:pPr>
        <w:pStyle w:val="Bezproreda"/>
        <w:rPr>
          <w:rFonts w:ascii="Arial" w:hAnsi="Arial" w:cs="Arial"/>
        </w:rPr>
      </w:pPr>
    </w:p>
    <w:p w:rsidR="0026477F" w:rsidRPr="00A444B4" w:rsidRDefault="0026477F" w:rsidP="0026477F">
      <w:pPr>
        <w:pStyle w:val="Bezproreda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42 – Rashodi za nabavu proizvedene dugotrajne imovine 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planirani su za 2020</w:t>
      </w:r>
      <w:r w:rsidRPr="00A444B4">
        <w:rPr>
          <w:rFonts w:ascii="Arial" w:hAnsi="Arial" w:cs="Arial"/>
        </w:rPr>
        <w:t xml:space="preserve">. godinu  u iznosu od </w:t>
      </w:r>
      <w:r>
        <w:rPr>
          <w:rFonts w:ascii="Arial" w:hAnsi="Arial" w:cs="Arial"/>
        </w:rPr>
        <w:t>14.468.200</w:t>
      </w:r>
      <w:r w:rsidRPr="00A444B4">
        <w:rPr>
          <w:rFonts w:ascii="Arial" w:hAnsi="Arial" w:cs="Arial"/>
        </w:rPr>
        <w:t xml:space="preserve">,00 kuna </w:t>
      </w:r>
      <w:r>
        <w:rPr>
          <w:rFonts w:ascii="Arial" w:hAnsi="Arial" w:cs="Arial"/>
        </w:rPr>
        <w:t xml:space="preserve">, dok se za  2021. planira iznos od 15.588.200,00 kuna te 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2022. </w:t>
      </w:r>
      <w:r w:rsidRPr="00A444B4">
        <w:rPr>
          <w:rFonts w:ascii="Arial" w:hAnsi="Arial" w:cs="Arial"/>
        </w:rPr>
        <w:t xml:space="preserve">godinu  </w:t>
      </w:r>
      <w:r>
        <w:rPr>
          <w:rFonts w:ascii="Arial" w:hAnsi="Arial" w:cs="Arial"/>
        </w:rPr>
        <w:t xml:space="preserve">u iznosu od 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14.888.200</w:t>
      </w:r>
      <w:r w:rsidRPr="00A444B4">
        <w:rPr>
          <w:rFonts w:ascii="Arial" w:hAnsi="Arial" w:cs="Arial"/>
        </w:rPr>
        <w:t>,00  kuna</w:t>
      </w:r>
      <w:r>
        <w:rPr>
          <w:rFonts w:ascii="Arial" w:hAnsi="Arial" w:cs="Arial"/>
        </w:rPr>
        <w:t>.</w:t>
      </w:r>
      <w:r w:rsidRPr="00A444B4">
        <w:rPr>
          <w:rFonts w:ascii="Arial" w:hAnsi="Arial" w:cs="Arial"/>
        </w:rPr>
        <w:t xml:space="preserve"> </w:t>
      </w:r>
    </w:p>
    <w:p w:rsidR="0026477F" w:rsidRPr="00A444B4" w:rsidRDefault="0026477F" w:rsidP="0026477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 2020. godini ovi rashodi</w:t>
      </w:r>
      <w:r w:rsidRPr="00A444B4">
        <w:rPr>
          <w:rFonts w:ascii="Arial" w:hAnsi="Arial" w:cs="Arial"/>
        </w:rPr>
        <w:t xml:space="preserve"> uključuju slijedeće podskupine računa: 421 Građevinski objekti  planirani su sa iznosom od </w:t>
      </w:r>
      <w:r>
        <w:rPr>
          <w:rFonts w:ascii="Arial" w:hAnsi="Arial" w:cs="Arial"/>
        </w:rPr>
        <w:t>5.820.000</w:t>
      </w:r>
      <w:r w:rsidRPr="00A444B4">
        <w:rPr>
          <w:rFonts w:ascii="Arial" w:hAnsi="Arial" w:cs="Arial"/>
        </w:rPr>
        <w:t xml:space="preserve">,00 kuna, a odnose se </w:t>
      </w:r>
      <w:r w:rsidRPr="00E4614A">
        <w:rPr>
          <w:rFonts w:ascii="Arial" w:hAnsi="Arial" w:cs="Arial"/>
          <w:color w:val="000000" w:themeColor="text1"/>
        </w:rPr>
        <w:t xml:space="preserve">na </w:t>
      </w:r>
      <w:r w:rsidRPr="00E63B59">
        <w:rPr>
          <w:rFonts w:ascii="Arial" w:hAnsi="Arial" w:cs="Arial"/>
          <w:color w:val="000000" w:themeColor="text1"/>
        </w:rPr>
        <w:t xml:space="preserve">uređenje oborinskih kanala, </w:t>
      </w:r>
      <w:r w:rsidRPr="00E4614A">
        <w:rPr>
          <w:rFonts w:ascii="Arial" w:hAnsi="Arial" w:cs="Arial"/>
          <w:color w:val="000000" w:themeColor="text1"/>
        </w:rPr>
        <w:t>uređenje lučice,</w:t>
      </w:r>
      <w:r>
        <w:rPr>
          <w:rFonts w:ascii="Arial" w:hAnsi="Arial" w:cs="Arial"/>
          <w:color w:val="FF0000"/>
        </w:rPr>
        <w:t xml:space="preserve"> </w:t>
      </w:r>
      <w:r w:rsidRPr="00E4614A">
        <w:rPr>
          <w:rFonts w:ascii="Arial" w:hAnsi="Arial" w:cs="Arial"/>
          <w:color w:val="000000" w:themeColor="text1"/>
        </w:rPr>
        <w:t xml:space="preserve">postava dizalice za brodove,  </w:t>
      </w:r>
      <w:r>
        <w:rPr>
          <w:rFonts w:ascii="Arial" w:hAnsi="Arial" w:cs="Arial"/>
          <w:color w:val="000000" w:themeColor="text1"/>
        </w:rPr>
        <w:t xml:space="preserve">uređenje </w:t>
      </w:r>
      <w:r w:rsidRPr="00E4614A">
        <w:rPr>
          <w:rFonts w:ascii="Arial" w:hAnsi="Arial" w:cs="Arial"/>
          <w:color w:val="000000" w:themeColor="text1"/>
        </w:rPr>
        <w:t>biciklističkih</w:t>
      </w:r>
      <w:r>
        <w:rPr>
          <w:rFonts w:ascii="Arial" w:hAnsi="Arial" w:cs="Arial"/>
          <w:color w:val="000000" w:themeColor="text1"/>
        </w:rPr>
        <w:t xml:space="preserve"> staza</w:t>
      </w:r>
      <w:r w:rsidRPr="00E4614A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izgradnju cesta, uređenje objekata u vlasništvu grada, izgradnju tenis terena, izgradnju prostorija na nogometnom igralištu,</w:t>
      </w:r>
      <w:r w:rsidRPr="00E4614A">
        <w:rPr>
          <w:rFonts w:ascii="Arial" w:hAnsi="Arial" w:cs="Arial"/>
          <w:color w:val="000000" w:themeColor="text1"/>
        </w:rPr>
        <w:t xml:space="preserve"> izgradnju nove javne rasvjete</w:t>
      </w:r>
      <w:r w:rsidRPr="00A444B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uređenje parkova, uređenje i postavljanje dječjih igrališta, projekt zdravstvenog turizma,  uređenje šetnica i plaža, uređenje ulaza u grad, sanacija deponija, uređenje platoa stare rive i dr.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;</w:t>
      </w:r>
      <w:r w:rsidRPr="00A444B4">
        <w:rPr>
          <w:rFonts w:ascii="Arial" w:hAnsi="Arial" w:cs="Arial"/>
        </w:rPr>
        <w:t xml:space="preserve"> 422 Postrojenja i opreme planirani su u iznosu od </w:t>
      </w:r>
      <w:r>
        <w:rPr>
          <w:rFonts w:ascii="Arial" w:hAnsi="Arial" w:cs="Arial"/>
        </w:rPr>
        <w:t xml:space="preserve"> 2.065</w:t>
      </w:r>
      <w:r w:rsidRPr="00A444B4">
        <w:rPr>
          <w:rFonts w:ascii="Arial" w:hAnsi="Arial" w:cs="Arial"/>
        </w:rPr>
        <w:t>.000,00 kuna  i to za nabavu dugotrajne imovine</w:t>
      </w:r>
      <w:r>
        <w:rPr>
          <w:rFonts w:ascii="Arial" w:hAnsi="Arial" w:cs="Arial"/>
        </w:rPr>
        <w:t>,</w:t>
      </w:r>
      <w:r w:rsidRPr="00A444B4">
        <w:rPr>
          <w:rFonts w:ascii="Arial" w:hAnsi="Arial" w:cs="Arial"/>
        </w:rPr>
        <w:t xml:space="preserve">  uredskog namještaja, komunikacijske opreme, opreme za održavanje i zaštitu i ostale namjene,</w:t>
      </w:r>
      <w:r>
        <w:rPr>
          <w:rFonts w:ascii="Arial" w:hAnsi="Arial" w:cs="Arial"/>
        </w:rPr>
        <w:t xml:space="preserve"> nabavu komunalne opreme, opreme-za igrališta te za javne površine;</w:t>
      </w:r>
      <w:r w:rsidRPr="00A444B4">
        <w:rPr>
          <w:rFonts w:ascii="Arial" w:hAnsi="Arial" w:cs="Arial"/>
        </w:rPr>
        <w:t xml:space="preserve">  424 Knjige, umjetnička djela  planirana su u iznosu od </w:t>
      </w:r>
      <w:r>
        <w:rPr>
          <w:rFonts w:ascii="Arial" w:hAnsi="Arial" w:cs="Arial"/>
        </w:rPr>
        <w:t>253.000,00</w:t>
      </w:r>
      <w:r w:rsidRPr="00A444B4">
        <w:rPr>
          <w:rFonts w:ascii="Arial" w:hAnsi="Arial" w:cs="Arial"/>
        </w:rPr>
        <w:t xml:space="preserve"> kuna i odnose se na kupnju knjiga za Gradsku knjižnicu Pag</w:t>
      </w:r>
      <w:r>
        <w:rPr>
          <w:rFonts w:ascii="Arial" w:hAnsi="Arial" w:cs="Arial"/>
        </w:rPr>
        <w:t xml:space="preserve"> te dijela uređenja platoa stare rive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A444B4">
        <w:rPr>
          <w:rFonts w:ascii="Arial" w:hAnsi="Arial" w:cs="Arial"/>
        </w:rPr>
        <w:t xml:space="preserve">te 426 Nematerijalna proizvedena imovina  planirana je u iznosu  od </w:t>
      </w:r>
      <w:r>
        <w:rPr>
          <w:rFonts w:ascii="Arial" w:hAnsi="Arial" w:cs="Arial"/>
        </w:rPr>
        <w:t>6.330.200</w:t>
      </w:r>
      <w:r w:rsidRPr="00A444B4">
        <w:rPr>
          <w:rFonts w:ascii="Arial" w:hAnsi="Arial" w:cs="Arial"/>
        </w:rPr>
        <w:t>,00 kuna ,</w:t>
      </w:r>
      <w:r>
        <w:rPr>
          <w:rFonts w:ascii="Arial" w:hAnsi="Arial" w:cs="Arial"/>
        </w:rPr>
        <w:t xml:space="preserve"> a odnosi se na izradu projektne dokumentacije</w:t>
      </w:r>
      <w:r w:rsidRPr="00A444B4">
        <w:rPr>
          <w:rFonts w:ascii="Arial" w:hAnsi="Arial" w:cs="Arial"/>
        </w:rPr>
        <w:t xml:space="preserve">, izradu </w:t>
      </w:r>
      <w:r>
        <w:rPr>
          <w:rFonts w:ascii="Arial" w:hAnsi="Arial" w:cs="Arial"/>
        </w:rPr>
        <w:t>prostorno planske dokumentacije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, projektnu dokumentaciju za </w:t>
      </w:r>
      <w:r w:rsidRPr="00E63B59">
        <w:rPr>
          <w:rFonts w:ascii="Arial" w:hAnsi="Arial" w:cs="Arial"/>
          <w:color w:val="000000" w:themeColor="text1"/>
        </w:rPr>
        <w:t xml:space="preserve">izgradnju nove javne </w:t>
      </w:r>
      <w:r w:rsidRPr="00E63B59">
        <w:rPr>
          <w:rFonts w:ascii="Arial" w:hAnsi="Arial" w:cs="Arial"/>
          <w:color w:val="000000" w:themeColor="text1"/>
        </w:rPr>
        <w:lastRenderedPageBreak/>
        <w:t>rasvjete, sustava odvodnih kanala,  autobusnog kolodvora</w:t>
      </w:r>
      <w:r>
        <w:rPr>
          <w:rFonts w:ascii="Arial" w:hAnsi="Arial" w:cs="Arial"/>
          <w:color w:val="000000" w:themeColor="text1"/>
        </w:rPr>
        <w:t xml:space="preserve">, šetnica, arheološka istraživanja, nabavu računalnih programa, izradu programskih rješenja, </w:t>
      </w:r>
      <w:r w:rsidRPr="00E63B59">
        <w:rPr>
          <w:rFonts w:ascii="Arial" w:hAnsi="Arial" w:cs="Arial"/>
          <w:color w:val="000000" w:themeColor="text1"/>
        </w:rPr>
        <w:t xml:space="preserve"> i dr.  </w:t>
      </w:r>
    </w:p>
    <w:p w:rsidR="0026477F" w:rsidRPr="00A444B4" w:rsidRDefault="0026477F" w:rsidP="0026477F">
      <w:pPr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>43 – Rashodi za nabavu plemenitih  metala i ostalih pohranjenih vrijednosti</w:t>
      </w:r>
      <w:r w:rsidRPr="00A444B4">
        <w:rPr>
          <w:rFonts w:ascii="Arial" w:hAnsi="Arial" w:cs="Arial"/>
        </w:rPr>
        <w:t xml:space="preserve">  planirani  u iznosu od 5.000,00 kuna za  slijedeću proračunsku godinu te projicirani iznos 5.000,00</w:t>
      </w:r>
      <w:r>
        <w:rPr>
          <w:rFonts w:ascii="Arial" w:hAnsi="Arial" w:cs="Arial"/>
        </w:rPr>
        <w:t xml:space="preserve"> za 2021</w:t>
      </w:r>
      <w:r w:rsidRPr="00A444B4">
        <w:rPr>
          <w:rFonts w:ascii="Arial" w:hAnsi="Arial" w:cs="Arial"/>
        </w:rPr>
        <w:t>. i</w:t>
      </w:r>
      <w:r>
        <w:rPr>
          <w:rFonts w:ascii="Arial" w:hAnsi="Arial" w:cs="Arial"/>
        </w:rPr>
        <w:t xml:space="preserve"> 2022</w:t>
      </w:r>
      <w:r w:rsidRPr="00A444B4">
        <w:rPr>
          <w:rFonts w:ascii="Arial" w:hAnsi="Arial" w:cs="Arial"/>
        </w:rPr>
        <w:t>. godinu odnosi se na planiranu kupnju djela koje imaju umjetničku vrijednost.</w:t>
      </w:r>
    </w:p>
    <w:p w:rsidR="0026477F" w:rsidRPr="00A444B4" w:rsidRDefault="0026477F" w:rsidP="0026477F">
      <w:pPr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 xml:space="preserve">45 - Rashodi za dodatna ulaganja na nefinancijskoj imovini </w:t>
      </w:r>
      <w:r w:rsidRPr="00A444B4">
        <w:rPr>
          <w:rFonts w:ascii="Arial" w:hAnsi="Arial" w:cs="Arial"/>
        </w:rPr>
        <w:t xml:space="preserve"> uključuju rashode  uređenja, sanacije, rekonstrukcije i  drugih ulaganja na objektima navedenim u Posebnom dijelu proračuna podskupine računa 451</w:t>
      </w:r>
      <w:r>
        <w:rPr>
          <w:rFonts w:ascii="Arial" w:hAnsi="Arial" w:cs="Arial"/>
        </w:rPr>
        <w:t>1. U prijedlogu proračuna za 2020</w:t>
      </w:r>
      <w:r w:rsidRPr="00A444B4">
        <w:rPr>
          <w:rFonts w:ascii="Arial" w:hAnsi="Arial" w:cs="Arial"/>
        </w:rPr>
        <w:t xml:space="preserve">. godinu za ulaganja planiran je iznos od </w:t>
      </w:r>
      <w:r>
        <w:rPr>
          <w:rFonts w:ascii="Arial" w:hAnsi="Arial" w:cs="Arial"/>
        </w:rPr>
        <w:t>2.593.300</w:t>
      </w:r>
      <w:r w:rsidRPr="00A444B4">
        <w:rPr>
          <w:rFonts w:ascii="Arial" w:hAnsi="Arial" w:cs="Arial"/>
        </w:rPr>
        <w:t>,00 kuna  i to dijelom iz prihoda gradskog proračuna i dijelom iz državnog proračuna, Fondova</w:t>
      </w:r>
      <w:r>
        <w:rPr>
          <w:rFonts w:ascii="Arial" w:hAnsi="Arial" w:cs="Arial"/>
        </w:rPr>
        <w:t xml:space="preserve">, a odnosi se na rashode uređenja magazina soli, uređenja kompleksa Kneževog dvora, uređenje Doma kulture, projekta izrade </w:t>
      </w:r>
      <w:proofErr w:type="spellStart"/>
      <w:r>
        <w:rPr>
          <w:rFonts w:ascii="Arial" w:hAnsi="Arial" w:cs="Arial"/>
        </w:rPr>
        <w:t>suhozidne</w:t>
      </w:r>
      <w:proofErr w:type="spellEnd"/>
      <w:r>
        <w:rPr>
          <w:rFonts w:ascii="Arial" w:hAnsi="Arial" w:cs="Arial"/>
        </w:rPr>
        <w:t xml:space="preserve"> čipke i projekta  dvorene „Kuća vjetra“.</w:t>
      </w:r>
      <w:r w:rsidRPr="00A444B4">
        <w:rPr>
          <w:rFonts w:ascii="Arial" w:hAnsi="Arial" w:cs="Arial"/>
        </w:rPr>
        <w:t xml:space="preserve"> Projicirani </w:t>
      </w:r>
      <w:r>
        <w:rPr>
          <w:rFonts w:ascii="Arial" w:hAnsi="Arial" w:cs="Arial"/>
        </w:rPr>
        <w:t xml:space="preserve">  iznos za navedeni rashode u 2021. iznosi 23.593.300,00 kuna te za 2022. godinu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1.143.300</w:t>
      </w:r>
      <w:r w:rsidRPr="00A444B4">
        <w:rPr>
          <w:rFonts w:ascii="Arial" w:hAnsi="Arial" w:cs="Arial"/>
        </w:rPr>
        <w:t>,00</w:t>
      </w:r>
      <w:r>
        <w:rPr>
          <w:rFonts w:ascii="Arial" w:hAnsi="Arial" w:cs="Arial"/>
        </w:rPr>
        <w:t xml:space="preserve"> kuna</w:t>
      </w:r>
      <w:r w:rsidRPr="00A444B4">
        <w:rPr>
          <w:rFonts w:ascii="Arial" w:hAnsi="Arial" w:cs="Arial"/>
        </w:rPr>
        <w:t>.</w:t>
      </w:r>
    </w:p>
    <w:p w:rsidR="0026477F" w:rsidRDefault="0026477F" w:rsidP="0026477F">
      <w:pPr>
        <w:jc w:val="both"/>
        <w:rPr>
          <w:rFonts w:ascii="Arial" w:hAnsi="Arial" w:cs="Arial"/>
        </w:rPr>
      </w:pPr>
      <w:r w:rsidRPr="00A444B4">
        <w:rPr>
          <w:rFonts w:ascii="Arial" w:hAnsi="Arial" w:cs="Arial"/>
          <w:b/>
        </w:rPr>
        <w:t>Izdaci za financijsku imovinu i otplate zajmova</w:t>
      </w:r>
      <w:r w:rsidRPr="00A444B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( razred 5) planirani su u 2020. godini</w:t>
      </w: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 u projekcijama za 2021. i 2022. godini u iznosu od 840.000,00 kuna </w:t>
      </w:r>
      <w:r w:rsidRPr="00A444B4">
        <w:rPr>
          <w:rFonts w:ascii="Arial" w:hAnsi="Arial" w:cs="Arial"/>
        </w:rPr>
        <w:t xml:space="preserve">, a odnosi se na </w:t>
      </w:r>
      <w:r>
        <w:rPr>
          <w:rFonts w:ascii="Arial" w:hAnsi="Arial" w:cs="Arial"/>
        </w:rPr>
        <w:t xml:space="preserve"> otplate anuiteta dugoročnog kredita za izgradnju dječjeg vrtića te za osnivanje trgovačkih društava</w:t>
      </w:r>
      <w:r w:rsidRPr="00A444B4">
        <w:rPr>
          <w:rFonts w:ascii="Arial" w:hAnsi="Arial" w:cs="Arial"/>
        </w:rPr>
        <w:t>.</w:t>
      </w:r>
    </w:p>
    <w:p w:rsidR="0026477F" w:rsidRPr="00B1644A" w:rsidRDefault="0026477F" w:rsidP="0026477F">
      <w:pPr>
        <w:jc w:val="both"/>
        <w:rPr>
          <w:rFonts w:ascii="Arial" w:hAnsi="Arial" w:cs="Arial"/>
          <w:sz w:val="20"/>
          <w:szCs w:val="20"/>
        </w:rPr>
      </w:pPr>
      <w:r w:rsidRPr="00B1644A">
        <w:rPr>
          <w:rFonts w:ascii="Arial" w:hAnsi="Arial" w:cs="Arial"/>
          <w:sz w:val="20"/>
          <w:szCs w:val="20"/>
        </w:rPr>
        <w:t>Tablica 3: Prikaz planiranih rashoda i izdataka u razdoblju 2020. – 2022. god.</w:t>
      </w:r>
    </w:p>
    <w:tbl>
      <w:tblPr>
        <w:tblW w:w="10142" w:type="dxa"/>
        <w:tblLayout w:type="fixed"/>
        <w:tblLook w:val="04A0" w:firstRow="1" w:lastRow="0" w:firstColumn="1" w:lastColumn="0" w:noHBand="0" w:noVBand="1"/>
      </w:tblPr>
      <w:tblGrid>
        <w:gridCol w:w="567"/>
        <w:gridCol w:w="726"/>
        <w:gridCol w:w="1401"/>
        <w:gridCol w:w="173"/>
        <w:gridCol w:w="89"/>
        <w:gridCol w:w="147"/>
        <w:gridCol w:w="114"/>
        <w:gridCol w:w="139"/>
        <w:gridCol w:w="114"/>
        <w:gridCol w:w="139"/>
        <w:gridCol w:w="253"/>
        <w:gridCol w:w="239"/>
        <w:gridCol w:w="14"/>
        <w:gridCol w:w="318"/>
        <w:gridCol w:w="313"/>
        <w:gridCol w:w="332"/>
        <w:gridCol w:w="131"/>
        <w:gridCol w:w="473"/>
        <w:gridCol w:w="172"/>
        <w:gridCol w:w="467"/>
        <w:gridCol w:w="6"/>
        <w:gridCol w:w="247"/>
        <w:gridCol w:w="391"/>
        <w:gridCol w:w="185"/>
        <w:gridCol w:w="68"/>
        <w:gridCol w:w="185"/>
        <w:gridCol w:w="139"/>
        <w:gridCol w:w="114"/>
        <w:gridCol w:w="139"/>
        <w:gridCol w:w="177"/>
        <w:gridCol w:w="76"/>
        <w:gridCol w:w="177"/>
        <w:gridCol w:w="76"/>
        <w:gridCol w:w="177"/>
        <w:gridCol w:w="139"/>
        <w:gridCol w:w="165"/>
        <w:gridCol w:w="88"/>
        <w:gridCol w:w="253"/>
        <w:gridCol w:w="199"/>
        <w:gridCol w:w="105"/>
        <w:gridCol w:w="71"/>
        <w:gridCol w:w="60"/>
        <w:gridCol w:w="331"/>
        <w:gridCol w:w="253"/>
      </w:tblGrid>
      <w:tr w:rsidR="0026477F" w:rsidRPr="00C4796A" w:rsidTr="00EC5B87">
        <w:trPr>
          <w:trHeight w:val="240"/>
        </w:trPr>
        <w:tc>
          <w:tcPr>
            <w:tcW w:w="56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80" w:type="dxa"/>
            <w:gridSpan w:val="16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GODINE</w:t>
            </w:r>
          </w:p>
        </w:tc>
        <w:tc>
          <w:tcPr>
            <w:tcW w:w="25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1" w:type="dxa"/>
            <w:gridSpan w:val="1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INDEKS</w:t>
            </w:r>
          </w:p>
        </w:tc>
        <w:tc>
          <w:tcPr>
            <w:tcW w:w="2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6477F" w:rsidRPr="00C4796A" w:rsidTr="00EC5B87">
        <w:trPr>
          <w:gridAfter w:val="2"/>
          <w:wAfter w:w="584" w:type="dxa"/>
          <w:trHeight w:val="240"/>
        </w:trPr>
        <w:tc>
          <w:tcPr>
            <w:tcW w:w="56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BROJ KONTA</w:t>
            </w:r>
          </w:p>
        </w:tc>
        <w:tc>
          <w:tcPr>
            <w:tcW w:w="2389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VRSTA RASHODA / IZDATAKA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7F" w:rsidRPr="00C4796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7F" w:rsidRPr="00C4796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7F" w:rsidRPr="00C4796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6477F" w:rsidRPr="00C4796A" w:rsidTr="00EC5B87">
        <w:trPr>
          <w:gridAfter w:val="3"/>
          <w:wAfter w:w="644" w:type="dxa"/>
          <w:trHeight w:val="240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89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7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2/1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3/2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3/1</w:t>
            </w:r>
          </w:p>
        </w:tc>
      </w:tr>
      <w:tr w:rsidR="0026477F" w:rsidRPr="00C4796A" w:rsidTr="00EC5B87">
        <w:trPr>
          <w:trHeight w:val="7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6477F" w:rsidRPr="00C4796A" w:rsidTr="00EC5B87">
        <w:trPr>
          <w:gridAfter w:val="3"/>
          <w:wAfter w:w="644" w:type="dxa"/>
          <w:trHeight w:val="259"/>
        </w:trPr>
        <w:tc>
          <w:tcPr>
            <w:tcW w:w="29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UKUPNO RASHODI / IZDACI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48.770.000,00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51.150.000,00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63.100.000,00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104,88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123,36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129,38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26.719.500,00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27.979.500,00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27.779.500,00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104,72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99,29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103,97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8.855.500,00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10.093.500,00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10.093.500,00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113,98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113,98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Plaće (Bruto)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6.941.373,00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768.500,00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1.145.627,00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13.529.000,00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13.652.000,00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13.452.000,00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100,91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98,54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99,43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Naknade troškova zaposlenima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426.000,00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2.335.400,00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7.273.600,00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Naknade troškova osobama izvan radnog odnosa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3.491.000,00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Financijski rashodi        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778.000,00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777.000,00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777.000,00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99,87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99,87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Kamate za primljene kredite i zajmove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Ostali financijski rashodi 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418.000,00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Subvencije                 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372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Ostale naknade građanima i kućanstvima iz proračuna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2.357.000,00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2.257.000,00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2.257.000,00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95,76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95,76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2.007.000,00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Kapitalne donacije         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Izvanredni rashodi         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Kapitalne pomoći           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18.110.500,00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19.230.500,00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17.080.500,00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106,18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88,82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94,31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nabavu </w:t>
            </w:r>
            <w:proofErr w:type="spellStart"/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neproizvedene</w:t>
            </w:r>
            <w:proofErr w:type="spellEnd"/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dugotrajne imovine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1.044.000,00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1.044.000,00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1.044.000,00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Materijalna imovina - prirodna bogatstva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1.040.000,00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Nematerijalna imovina      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14.468.200,00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15.588.200,00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14.888.200,00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107,74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95,51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102,90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Građevinski objekti        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5.820.000,00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2.065.000,00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trHeight w:val="7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253.000,00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Nematerijalna proizvedena imovina    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6.330.200,00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nabavu plemenitih metala i ostalih pohranjenih vrijednosti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Plemeniti metali i ostale pohranjene vrijednosti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2.593.300,00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2.593.300,00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1.143.300,00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44,09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44,09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2.593.300,00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Izdaci za financijsku imovinu i otplate zajmova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840.000,00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840.000,00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Izdaci za dionice i udjele u glavnici                               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 xml:space="preserve">Dionice i udjeli u glavnici trgovačkih društava izvan javnog sektora                                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Izdaci za otplatu glavnice primljenih kredita i zajmova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C4796A" w:rsidTr="00EC5B87">
        <w:trPr>
          <w:gridAfter w:val="3"/>
          <w:wAfter w:w="644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Otplata glavnice primljenih kredita i zajmova od kreditnih i ostalih financijskih institucija izvan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C4796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C4796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C4796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796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</w:tbl>
    <w:p w:rsidR="0026477F" w:rsidRDefault="0026477F" w:rsidP="0026477F">
      <w:pPr>
        <w:jc w:val="both"/>
        <w:rPr>
          <w:rFonts w:ascii="Arial" w:hAnsi="Arial" w:cs="Arial"/>
        </w:rPr>
      </w:pPr>
    </w:p>
    <w:p w:rsidR="0026477F" w:rsidRDefault="0026477F" w:rsidP="0026477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Raspored rashoda i izdataka prema izvorima financiranja raspoređeni su kako slijedi:</w:t>
      </w:r>
    </w:p>
    <w:p w:rsidR="0026477F" w:rsidRPr="00B1644A" w:rsidRDefault="0026477F" w:rsidP="0026477F">
      <w:pPr>
        <w:jc w:val="both"/>
        <w:rPr>
          <w:rFonts w:ascii="Arial" w:hAnsi="Arial" w:cs="Arial"/>
          <w:sz w:val="20"/>
          <w:szCs w:val="20"/>
        </w:rPr>
      </w:pPr>
      <w:r w:rsidRPr="00B1644A">
        <w:rPr>
          <w:rFonts w:ascii="Arial" w:hAnsi="Arial" w:cs="Arial"/>
          <w:sz w:val="20"/>
          <w:szCs w:val="20"/>
        </w:rPr>
        <w:t>Tablica 4: Planirani rashodi i izdaci po izvorima financiranja u razdoblju 2020. – 2022. god</w:t>
      </w:r>
    </w:p>
    <w:tbl>
      <w:tblPr>
        <w:tblW w:w="10679" w:type="dxa"/>
        <w:tblLayout w:type="fixed"/>
        <w:tblLook w:val="04A0" w:firstRow="1" w:lastRow="0" w:firstColumn="1" w:lastColumn="0" w:noHBand="0" w:noVBand="1"/>
      </w:tblPr>
      <w:tblGrid>
        <w:gridCol w:w="296"/>
        <w:gridCol w:w="694"/>
        <w:gridCol w:w="717"/>
        <w:gridCol w:w="1270"/>
        <w:gridCol w:w="175"/>
        <w:gridCol w:w="86"/>
        <w:gridCol w:w="150"/>
        <w:gridCol w:w="112"/>
        <w:gridCol w:w="141"/>
        <w:gridCol w:w="112"/>
        <w:gridCol w:w="141"/>
        <w:gridCol w:w="253"/>
        <w:gridCol w:w="245"/>
        <w:gridCol w:w="8"/>
        <w:gridCol w:w="324"/>
        <w:gridCol w:w="315"/>
        <w:gridCol w:w="332"/>
        <w:gridCol w:w="129"/>
        <w:gridCol w:w="596"/>
        <w:gridCol w:w="174"/>
        <w:gridCol w:w="473"/>
        <w:gridCol w:w="253"/>
        <w:gridCol w:w="376"/>
        <w:gridCol w:w="17"/>
        <w:gridCol w:w="236"/>
        <w:gridCol w:w="140"/>
        <w:gridCol w:w="113"/>
        <w:gridCol w:w="73"/>
        <w:gridCol w:w="67"/>
        <w:gridCol w:w="179"/>
        <w:gridCol w:w="7"/>
        <w:gridCol w:w="67"/>
        <w:gridCol w:w="179"/>
        <w:gridCol w:w="7"/>
        <w:gridCol w:w="246"/>
        <w:gridCol w:w="7"/>
        <w:gridCol w:w="299"/>
        <w:gridCol w:w="20"/>
        <w:gridCol w:w="253"/>
        <w:gridCol w:w="253"/>
        <w:gridCol w:w="18"/>
        <w:gridCol w:w="291"/>
        <w:gridCol w:w="392"/>
        <w:gridCol w:w="189"/>
        <w:gridCol w:w="65"/>
        <w:gridCol w:w="189"/>
      </w:tblGrid>
      <w:tr w:rsidR="0026477F" w:rsidRPr="00B1644A" w:rsidTr="00EC5B87">
        <w:trPr>
          <w:gridAfter w:val="1"/>
          <w:wAfter w:w="189" w:type="dxa"/>
          <w:trHeight w:val="24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18" w:type="dxa"/>
            <w:gridSpan w:val="14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GODINE</w:t>
            </w:r>
          </w:p>
        </w:tc>
        <w:tc>
          <w:tcPr>
            <w:tcW w:w="25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5" w:type="dxa"/>
            <w:gridSpan w:val="11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INDEKS</w:t>
            </w:r>
          </w:p>
        </w:tc>
        <w:tc>
          <w:tcPr>
            <w:tcW w:w="25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6477F" w:rsidRPr="00B1644A" w:rsidTr="00EC5B87">
        <w:trPr>
          <w:gridAfter w:val="4"/>
          <w:wAfter w:w="835" w:type="dxa"/>
          <w:trHeight w:val="24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BROJ KONTA</w:t>
            </w:r>
          </w:p>
        </w:tc>
        <w:tc>
          <w:tcPr>
            <w:tcW w:w="2248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VRSTA RASHODA / IZDATAKA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7F" w:rsidRPr="00B1644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7F" w:rsidRPr="00B1644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477F" w:rsidRPr="00B1644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6477F" w:rsidRPr="00B1644A" w:rsidTr="00EC5B87">
        <w:trPr>
          <w:gridAfter w:val="4"/>
          <w:wAfter w:w="835" w:type="dxa"/>
          <w:trHeight w:val="24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48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6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2/1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3/2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3/1</w:t>
            </w:r>
          </w:p>
        </w:tc>
      </w:tr>
      <w:tr w:rsidR="0026477F" w:rsidRPr="00B1644A" w:rsidTr="00EC5B87">
        <w:trPr>
          <w:trHeight w:val="7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6477F" w:rsidRPr="00B1644A" w:rsidTr="00EC5B87">
        <w:trPr>
          <w:gridAfter w:val="4"/>
          <w:wAfter w:w="835" w:type="dxa"/>
          <w:trHeight w:val="25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UKUPNO RASHODI / IZDACI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48.770.000,00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51.150.000,00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63.100.000,00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104,88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123,36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50505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129,38</w:t>
            </w:r>
          </w:p>
        </w:tc>
      </w:tr>
      <w:tr w:rsidR="0026477F" w:rsidRPr="00B1644A" w:rsidTr="00EC5B87">
        <w:trPr>
          <w:gridAfter w:val="4"/>
          <w:wAfter w:w="835" w:type="dxa"/>
          <w:trHeight w:val="25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Izvor 1.1. Opći prihodi i primici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25.578.200,00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25.490.200,00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24.380.200,00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99,66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95,65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95,32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17.665.000,00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17.777.000,00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17.577.000,00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100,63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98,87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99,50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7.957.500,00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8.050.500,00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8.050.500,00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101,17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101,17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5.770.500,00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5.890.500,00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5.690.500,00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102,08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96,60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98,61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Financijski rashodi                    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770.000,00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769.000,00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769.000,00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99,87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99,87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Subvencije                             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1.080.000,00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1.080.000,00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1.080.000,00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2.037.000,00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1.937.000,00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1.937.000,00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95,09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95,09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3.973.200,00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3.773.200,00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2.863.200,00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94,97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75,88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72,06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</w:t>
            </w:r>
            <w:proofErr w:type="spellStart"/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neproizvedene</w:t>
            </w:r>
            <w:proofErr w:type="spellEnd"/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 dugotrajne imovine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3.254.200,00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3.054.200,00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2.554.200,00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93,85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83,63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78,49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plemenitih metala i ostalih pohranjenih vrijednosti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42,25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42,25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Izdaci za financijsku imovinu i otplate zajmova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Izdaci za dionice i udjele u glavnici  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Izdaci za otplatu glavnice primljenih kredita i zajmova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 izvori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3.100.000,00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3.100.000,00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3.100.000,00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Rezultat poslovanja                    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3.100.000,00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3.100.000,00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3.100.000,00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25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Izvor 3.2. Vlastiti prihodi - proračunski korisnici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1.370.000,00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1.370.000,00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1.370.000,00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1.274.000,00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1.274.000,00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1.274.000,00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Financijski rashodi                    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25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Izvor 4.1. Prihodi za posebne namjene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Subvencije                             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1.220.000,00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1.220.000,00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1.220.000,00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trHeight w:val="7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1.150.000,00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1.150.000,00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1.150.000,00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25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Izvor 4.2. Prihodi za posebne namjene-Komunalna naknada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4.080.000,00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25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Izvor 4.3. Prihodi za posebne namjene-Komunalni doprinos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7.417.000,00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7.417.000,00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7.217.000,00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97,30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97,30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1.455.000,00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1.455.000,00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1.455.000,00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1.455.000,00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1.455.000,00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1.455.000,00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5.962.000,00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5.962.000,00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5.762.000,00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96,65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96,65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</w:t>
            </w:r>
            <w:proofErr w:type="spellStart"/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neproizvedene</w:t>
            </w:r>
            <w:proofErr w:type="spellEnd"/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 dugotrajne imovine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5.472.000,00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5.472.000,00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5.272.000,00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96,34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96,34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25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Izvor 4.4. Prihodi za posebne namjene-Boravišna pristojba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861.500,00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861.500,00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861.500,00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711.500,00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711.500,00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711.500,00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561.500,00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561.500,00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561.500,00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25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Izvor 5.1. Pomoći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5.271.000,00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6.591.000,00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5.551.000,00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125,04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84,22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105,31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5.081.000,00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6.401.000,00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5.361.000,00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125,98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83,75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105,51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</w:t>
            </w:r>
            <w:proofErr w:type="spellStart"/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neproizvedene</w:t>
            </w:r>
            <w:proofErr w:type="spellEnd"/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 dugotrajne imovine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555.000,00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555.000,00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555.000,00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3.226.000,00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4.546.000,00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4.546.000,00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140,92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140,92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20,00</w:t>
            </w:r>
          </w:p>
        </w:tc>
      </w:tr>
      <w:tr w:rsidR="0026477F" w:rsidRPr="00B1644A" w:rsidTr="00EC5B87">
        <w:trPr>
          <w:trHeight w:val="7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6477F" w:rsidRPr="00B1644A" w:rsidTr="00EC5B87">
        <w:trPr>
          <w:gridAfter w:val="4"/>
          <w:wAfter w:w="835" w:type="dxa"/>
          <w:trHeight w:val="25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Izvor 5.3. Pomoći - proračunski korisnici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771.000,00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733.000,00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733.000,00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733.000,00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630.000,00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630.000,00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630.000,00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103.000,00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103.000,00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103.000,00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25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Izvor 5.4. Pomoći - Prihodi za decentralizirane funkcije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510,00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510,00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1.428.000,00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Rashodi za zaposlene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230.000,00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1.375.000,00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1.375.000,00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597,83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597,83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106,00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106,00</w:t>
            </w:r>
          </w:p>
        </w:tc>
      </w:tr>
      <w:tr w:rsidR="0026477F" w:rsidRPr="00B1644A" w:rsidTr="00EC5B87">
        <w:trPr>
          <w:gridAfter w:val="4"/>
          <w:wAfter w:w="835" w:type="dxa"/>
          <w:trHeight w:val="25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Izvor 6.1. Donacije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53.000,00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25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2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Izvor 6.2. Donacije - proračunski korisnici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Materijalni rashodi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25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Izvor 9.1. Prihod od prodaje nefinancijske imovine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1.758.300,00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1.758.300,00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16.058.300,00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913,29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913,29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Rashodi poslovanja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Ostali rashodi                         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1.608.300,00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1.608.300,00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1.608.300,00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</w:t>
            </w:r>
            <w:proofErr w:type="spellStart"/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neproizvedene</w:t>
            </w:r>
            <w:proofErr w:type="spellEnd"/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 dugotrajne imovine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1.100.000,00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323.300,00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323.300,00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323.300,00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Vlastiti izvori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14.300.000,00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26477F" w:rsidRPr="00B1644A" w:rsidTr="00EC5B87">
        <w:trPr>
          <w:gridAfter w:val="4"/>
          <w:wAfter w:w="835" w:type="dxa"/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 xml:space="preserve">Rezultat poslovanja                                                                                 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6477F" w:rsidRPr="00B1644A" w:rsidRDefault="0026477F" w:rsidP="00EC5B8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B1644A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14.300.000,00</w:t>
            </w:r>
          </w:p>
        </w:tc>
        <w:tc>
          <w:tcPr>
            <w:tcW w:w="8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6477F" w:rsidRPr="00B1644A" w:rsidRDefault="0026477F" w:rsidP="00EC5B8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644A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</w:tbl>
    <w:p w:rsidR="0026477F" w:rsidRDefault="0026477F" w:rsidP="0026477F">
      <w:pPr>
        <w:jc w:val="both"/>
        <w:rPr>
          <w:rFonts w:ascii="Arial" w:hAnsi="Arial" w:cs="Arial"/>
        </w:rPr>
      </w:pPr>
    </w:p>
    <w:p w:rsidR="0026477F" w:rsidRDefault="0026477F" w:rsidP="0026477F">
      <w:pPr>
        <w:jc w:val="both"/>
        <w:rPr>
          <w:rFonts w:ascii="Arial" w:hAnsi="Arial" w:cs="Arial"/>
        </w:rPr>
      </w:pPr>
      <w:r w:rsidRPr="00A444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Raspored rashoda i izdataka po razdjelima, glavama, programima, projektima i izvorima  prikazan je u posebnom dijelu proračuna.</w:t>
      </w:r>
    </w:p>
    <w:p w:rsidR="0026477F" w:rsidRDefault="0026477F" w:rsidP="0026477F">
      <w:pPr>
        <w:jc w:val="both"/>
        <w:rPr>
          <w:rFonts w:ascii="Arial" w:hAnsi="Arial" w:cs="Arial"/>
        </w:rPr>
      </w:pPr>
    </w:p>
    <w:p w:rsidR="0026477F" w:rsidRPr="00A444B4" w:rsidRDefault="0026477F" w:rsidP="0026477F">
      <w:pPr>
        <w:jc w:val="both"/>
        <w:rPr>
          <w:rFonts w:ascii="Arial" w:hAnsi="Arial" w:cs="Arial"/>
        </w:rPr>
      </w:pPr>
    </w:p>
    <w:p w:rsidR="0026477F" w:rsidRPr="00A444B4" w:rsidRDefault="0026477F" w:rsidP="0026477F">
      <w:pPr>
        <w:pStyle w:val="Bezproreda"/>
        <w:jc w:val="both"/>
        <w:rPr>
          <w:rFonts w:ascii="Arial" w:hAnsi="Arial" w:cs="Arial"/>
        </w:rPr>
      </w:pPr>
    </w:p>
    <w:p w:rsidR="0026477F" w:rsidRDefault="0026477F"/>
    <w:p w:rsidR="0026477F" w:rsidRDefault="0026477F"/>
    <w:sectPr w:rsidR="0026477F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201" w:rsidRDefault="006E7201" w:rsidP="0026477F">
      <w:r>
        <w:separator/>
      </w:r>
    </w:p>
  </w:endnote>
  <w:endnote w:type="continuationSeparator" w:id="0">
    <w:p w:rsidR="006E7201" w:rsidRDefault="006E7201" w:rsidP="00264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1545732"/>
      <w:docPartObj>
        <w:docPartGallery w:val="Page Numbers (Bottom of Page)"/>
        <w:docPartUnique/>
      </w:docPartObj>
    </w:sdtPr>
    <w:sdtContent>
      <w:p w:rsidR="0026477F" w:rsidRDefault="0026477F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26477F" w:rsidRDefault="0026477F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201" w:rsidRDefault="006E7201" w:rsidP="0026477F">
      <w:r>
        <w:separator/>
      </w:r>
    </w:p>
  </w:footnote>
  <w:footnote w:type="continuationSeparator" w:id="0">
    <w:p w:rsidR="006E7201" w:rsidRDefault="006E7201" w:rsidP="00264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D3412"/>
    <w:multiLevelType w:val="hybridMultilevel"/>
    <w:tmpl w:val="DEA031EE"/>
    <w:lvl w:ilvl="0" w:tplc="CE46CA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015736"/>
    <w:multiLevelType w:val="hybridMultilevel"/>
    <w:tmpl w:val="BAB2F866"/>
    <w:lvl w:ilvl="0" w:tplc="ADB0B4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0372C8"/>
    <w:multiLevelType w:val="hybridMultilevel"/>
    <w:tmpl w:val="16D09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869E2"/>
    <w:multiLevelType w:val="hybridMultilevel"/>
    <w:tmpl w:val="ED64CA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061C8"/>
    <w:multiLevelType w:val="hybridMultilevel"/>
    <w:tmpl w:val="0B2266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5E0FAE"/>
    <w:multiLevelType w:val="hybridMultilevel"/>
    <w:tmpl w:val="7EC4A372"/>
    <w:lvl w:ilvl="0" w:tplc="8B826B36">
      <w:start w:val="7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8331C"/>
    <w:multiLevelType w:val="hybridMultilevel"/>
    <w:tmpl w:val="A8F68DAC"/>
    <w:lvl w:ilvl="0" w:tplc="2F4CF996">
      <w:start w:val="1"/>
      <w:numFmt w:val="upperRoman"/>
      <w:lvlText w:val="%1."/>
      <w:lvlJc w:val="left"/>
      <w:pPr>
        <w:ind w:left="720" w:hanging="72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BD6F56"/>
    <w:multiLevelType w:val="hybridMultilevel"/>
    <w:tmpl w:val="F280C972"/>
    <w:lvl w:ilvl="0" w:tplc="1F9CFF94">
      <w:numFmt w:val="bullet"/>
      <w:lvlText w:val="-"/>
      <w:lvlJc w:val="left"/>
      <w:pPr>
        <w:ind w:left="360" w:hanging="360"/>
      </w:pPr>
      <w:rPr>
        <w:rFonts w:ascii="Arial" w:eastAsia="Times New Roman" w:hAnsi="Arial" w:cs="Times New Roman" w:hint="default"/>
      </w:rPr>
    </w:lvl>
    <w:lvl w:ilvl="1" w:tplc="1F9CFF94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143F88"/>
    <w:multiLevelType w:val="hybridMultilevel"/>
    <w:tmpl w:val="DE5C2EDC"/>
    <w:lvl w:ilvl="0" w:tplc="7CD43140">
      <w:start w:val="2012"/>
      <w:numFmt w:val="bullet"/>
      <w:lvlText w:val="-"/>
      <w:lvlJc w:val="left"/>
      <w:pPr>
        <w:ind w:left="496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B24E81"/>
    <w:multiLevelType w:val="hybridMultilevel"/>
    <w:tmpl w:val="E05CC246"/>
    <w:lvl w:ilvl="0" w:tplc="1F9CFF94">
      <w:numFmt w:val="bullet"/>
      <w:lvlText w:val="-"/>
      <w:lvlJc w:val="left"/>
      <w:pPr>
        <w:ind w:left="1068" w:hanging="360"/>
      </w:pPr>
      <w:rPr>
        <w:rFonts w:ascii="Arial" w:eastAsia="Times New Roman" w:hAnsi="Arial" w:cs="Times New Roman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4E22E4E"/>
    <w:multiLevelType w:val="hybridMultilevel"/>
    <w:tmpl w:val="453C7E7E"/>
    <w:lvl w:ilvl="0" w:tplc="1892FCBC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2495690"/>
    <w:multiLevelType w:val="multilevel"/>
    <w:tmpl w:val="3BB84AF2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 w15:restartNumberingAfterBreak="0">
    <w:nsid w:val="68E734A2"/>
    <w:multiLevelType w:val="hybridMultilevel"/>
    <w:tmpl w:val="1944B008"/>
    <w:lvl w:ilvl="0" w:tplc="466891C8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6B141AD1"/>
    <w:multiLevelType w:val="hybridMultilevel"/>
    <w:tmpl w:val="76CE33BC"/>
    <w:lvl w:ilvl="0" w:tplc="688083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B20DE2"/>
    <w:multiLevelType w:val="hybridMultilevel"/>
    <w:tmpl w:val="001C97B2"/>
    <w:lvl w:ilvl="0" w:tplc="0FF470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E615AB"/>
    <w:multiLevelType w:val="hybridMultilevel"/>
    <w:tmpl w:val="FF0E4318"/>
    <w:lvl w:ilvl="0" w:tplc="03E0E3B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9"/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0"/>
  </w:num>
  <w:num w:numId="13">
    <w:abstractNumId w:val="3"/>
  </w:num>
  <w:num w:numId="14">
    <w:abstractNumId w:val="15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AB6"/>
    <w:rsid w:val="00247AB6"/>
    <w:rsid w:val="0026477F"/>
    <w:rsid w:val="00543F62"/>
    <w:rsid w:val="006E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249A16-842C-4002-A480-06F6CE734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7A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247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nhideWhenUsed/>
    <w:qFormat/>
    <w:rsid w:val="00247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nhideWhenUsed/>
    <w:qFormat/>
    <w:rsid w:val="00247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ormal"/>
    <w:next w:val="Normal"/>
    <w:link w:val="Naslov4Char"/>
    <w:unhideWhenUsed/>
    <w:qFormat/>
    <w:rsid w:val="00247AB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slov5">
    <w:name w:val="heading 5"/>
    <w:basedOn w:val="Normal"/>
    <w:next w:val="Normal"/>
    <w:link w:val="Naslov5Char"/>
    <w:unhideWhenUsed/>
    <w:qFormat/>
    <w:rsid w:val="00247A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247A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247AB6"/>
    <w:rPr>
      <w:rFonts w:ascii="Arial" w:eastAsia="Times New Roman" w:hAnsi="Arial" w:cs="Arial"/>
      <w:b/>
      <w:bCs/>
      <w:kern w:val="32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rsid w:val="00247AB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hr-HR"/>
    </w:rPr>
  </w:style>
  <w:style w:type="character" w:customStyle="1" w:styleId="Naslov3Char">
    <w:name w:val="Naslov 3 Char"/>
    <w:basedOn w:val="Zadanifontodlomka"/>
    <w:link w:val="Naslov3"/>
    <w:rsid w:val="00247AB6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rsid w:val="00247AB6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247AB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semiHidden/>
    <w:rsid w:val="00247AB6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247AB6"/>
    <w:pPr>
      <w:ind w:left="720"/>
      <w:contextualSpacing/>
    </w:pPr>
    <w:rPr>
      <w:sz w:val="20"/>
      <w:szCs w:val="20"/>
      <w:lang w:val="en-GB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47AB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47AB6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247AB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47AB6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247AB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47AB6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247AB6"/>
  </w:style>
  <w:style w:type="table" w:styleId="Reetkatablice">
    <w:name w:val="Table Grid"/>
    <w:basedOn w:val="Obinatablica"/>
    <w:uiPriority w:val="59"/>
    <w:rsid w:val="00247A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7AB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Uvuenotijeloteksta">
    <w:name w:val="Body Text Indent"/>
    <w:basedOn w:val="Normal"/>
    <w:link w:val="UvuenotijelotekstaChar"/>
    <w:rsid w:val="00247AB6"/>
    <w:pPr>
      <w:ind w:left="2832" w:firstLine="708"/>
    </w:pPr>
  </w:style>
  <w:style w:type="character" w:customStyle="1" w:styleId="UvuenotijelotekstaChar">
    <w:name w:val="Uvučeno tijelo teksta Char"/>
    <w:basedOn w:val="Zadanifontodlomka"/>
    <w:link w:val="Uvuenotijeloteksta"/>
    <w:rsid w:val="00247AB6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link w:val="BezproredaChar"/>
    <w:uiPriority w:val="1"/>
    <w:qFormat/>
    <w:rsid w:val="00247A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ezproreda1">
    <w:name w:val="Bez proreda1"/>
    <w:qFormat/>
    <w:rsid w:val="00247AB6"/>
    <w:pPr>
      <w:spacing w:after="0" w:line="240" w:lineRule="auto"/>
    </w:pPr>
    <w:rPr>
      <w:rFonts w:ascii="Calibri" w:eastAsia="Times New Roman" w:hAnsi="Calibri" w:cs="Times New Roman"/>
    </w:rPr>
  </w:style>
  <w:style w:type="paragraph" w:styleId="Tijeloteksta">
    <w:name w:val="Body Text"/>
    <w:basedOn w:val="Normal"/>
    <w:link w:val="TijelotekstaChar"/>
    <w:uiPriority w:val="99"/>
    <w:unhideWhenUsed/>
    <w:rsid w:val="00247AB6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247AB6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nhideWhenUsed/>
    <w:rsid w:val="00247AB6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rsid w:val="00247AB6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unhideWhenUsed/>
    <w:rsid w:val="00247AB6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247AB6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247AB6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247AB6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">
    <w:name w:val="Title"/>
    <w:basedOn w:val="Normal"/>
    <w:link w:val="NaslovChar"/>
    <w:qFormat/>
    <w:rsid w:val="00247AB6"/>
    <w:pPr>
      <w:jc w:val="center"/>
    </w:pPr>
    <w:rPr>
      <w:rFonts w:ascii="Arial" w:hAnsi="Arial"/>
      <w:b/>
      <w:bCs/>
      <w:sz w:val="28"/>
    </w:rPr>
  </w:style>
  <w:style w:type="character" w:customStyle="1" w:styleId="NaslovChar">
    <w:name w:val="Naslov Char"/>
    <w:basedOn w:val="Zadanifontodlomka"/>
    <w:link w:val="Naslov"/>
    <w:rsid w:val="00247AB6"/>
    <w:rPr>
      <w:rFonts w:ascii="Arial" w:eastAsia="Times New Roman" w:hAnsi="Arial" w:cs="Times New Roman"/>
      <w:b/>
      <w:bCs/>
      <w:sz w:val="28"/>
      <w:szCs w:val="24"/>
      <w:lang w:eastAsia="hr-HR"/>
    </w:rPr>
  </w:style>
  <w:style w:type="character" w:styleId="Hiperveza">
    <w:name w:val="Hyperlink"/>
    <w:uiPriority w:val="99"/>
    <w:semiHidden/>
    <w:unhideWhenUsed/>
    <w:rsid w:val="00247AB6"/>
    <w:rPr>
      <w:color w:val="0563C1"/>
      <w:u w:val="single"/>
    </w:rPr>
  </w:style>
  <w:style w:type="character" w:styleId="SlijeenaHiperveza">
    <w:name w:val="FollowedHyperlink"/>
    <w:uiPriority w:val="99"/>
    <w:semiHidden/>
    <w:unhideWhenUsed/>
    <w:rsid w:val="00247AB6"/>
    <w:rPr>
      <w:color w:val="954F72"/>
      <w:u w:val="single"/>
    </w:rPr>
  </w:style>
  <w:style w:type="character" w:styleId="Istaknuto">
    <w:name w:val="Emphasis"/>
    <w:basedOn w:val="Zadanifontodlomka"/>
    <w:qFormat/>
    <w:rsid w:val="00247AB6"/>
    <w:rPr>
      <w:i/>
      <w:iCs/>
    </w:rPr>
  </w:style>
  <w:style w:type="character" w:customStyle="1" w:styleId="FontStyle38">
    <w:name w:val="Font Style38"/>
    <w:rsid w:val="00247AB6"/>
    <w:rPr>
      <w:rFonts w:ascii="Arial" w:hAnsi="Arial" w:cs="Arial"/>
      <w:sz w:val="20"/>
      <w:szCs w:val="20"/>
    </w:rPr>
  </w:style>
  <w:style w:type="paragraph" w:customStyle="1" w:styleId="Stil">
    <w:name w:val="Stil"/>
    <w:rsid w:val="00247A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qFormat/>
    <w:rsid w:val="00247AB6"/>
    <w:rPr>
      <w:b/>
      <w:bCs/>
    </w:rPr>
  </w:style>
  <w:style w:type="paragraph" w:styleId="StandardWeb">
    <w:name w:val="Normal (Web)"/>
    <w:basedOn w:val="Normal"/>
    <w:rsid w:val="00247AB6"/>
    <w:pPr>
      <w:spacing w:before="100" w:beforeAutospacing="1" w:after="100" w:afterAutospacing="1"/>
    </w:pPr>
  </w:style>
  <w:style w:type="paragraph" w:customStyle="1" w:styleId="meta">
    <w:name w:val="meta"/>
    <w:basedOn w:val="Normal"/>
    <w:rsid w:val="00247AB6"/>
    <w:pPr>
      <w:spacing w:before="100" w:beforeAutospacing="1" w:after="100" w:afterAutospacing="1"/>
    </w:pPr>
  </w:style>
  <w:style w:type="paragraph" w:customStyle="1" w:styleId="odlomakpopisacxspprvi">
    <w:name w:val="odlomakpopisacxspprvi"/>
    <w:basedOn w:val="Normal"/>
    <w:rsid w:val="00247AB6"/>
    <w:pPr>
      <w:spacing w:before="100" w:beforeAutospacing="1" w:after="100" w:afterAutospacing="1"/>
    </w:pPr>
  </w:style>
  <w:style w:type="paragraph" w:customStyle="1" w:styleId="odlomakpopisacxspsrednji">
    <w:name w:val="odlomakpopisacxspsrednji"/>
    <w:basedOn w:val="Normal"/>
    <w:rsid w:val="00247AB6"/>
    <w:pPr>
      <w:spacing w:before="100" w:beforeAutospacing="1" w:after="100" w:afterAutospacing="1"/>
    </w:pPr>
  </w:style>
  <w:style w:type="paragraph" w:customStyle="1" w:styleId="odlomakpopisacxspposljednji">
    <w:name w:val="odlomakpopisacxspposljednji"/>
    <w:basedOn w:val="Normal"/>
    <w:rsid w:val="00247AB6"/>
    <w:pPr>
      <w:spacing w:before="100" w:beforeAutospacing="1" w:after="100" w:afterAutospacing="1"/>
    </w:pPr>
  </w:style>
  <w:style w:type="paragraph" w:customStyle="1" w:styleId="tekst">
    <w:name w:val="tekst"/>
    <w:basedOn w:val="Normal"/>
    <w:rsid w:val="00247AB6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247AB6"/>
    <w:pPr>
      <w:shd w:val="clear" w:color="000000" w:fill="C0C0C0"/>
      <w:spacing w:before="100" w:beforeAutospacing="1" w:after="100" w:afterAutospacing="1"/>
    </w:pPr>
    <w:rPr>
      <w:b/>
      <w:bCs/>
    </w:rPr>
  </w:style>
  <w:style w:type="paragraph" w:customStyle="1" w:styleId="xl64">
    <w:name w:val="xl64"/>
    <w:basedOn w:val="Normal"/>
    <w:rsid w:val="00247AB6"/>
    <w:pPr>
      <w:shd w:val="clear" w:color="000000" w:fill="505050"/>
      <w:spacing w:before="100" w:beforeAutospacing="1" w:after="100" w:afterAutospacing="1"/>
    </w:pPr>
    <w:rPr>
      <w:b/>
      <w:bCs/>
      <w:color w:val="FFFFFF"/>
    </w:rPr>
  </w:style>
  <w:style w:type="paragraph" w:customStyle="1" w:styleId="xl65">
    <w:name w:val="xl65"/>
    <w:basedOn w:val="Normal"/>
    <w:rsid w:val="00247AB6"/>
    <w:pPr>
      <w:shd w:val="clear" w:color="000000" w:fill="505050"/>
      <w:spacing w:before="100" w:beforeAutospacing="1" w:after="100" w:afterAutospacing="1"/>
    </w:pPr>
    <w:rPr>
      <w:b/>
      <w:bCs/>
      <w:color w:val="FFFFFF"/>
    </w:rPr>
  </w:style>
  <w:style w:type="paragraph" w:customStyle="1" w:styleId="xl66">
    <w:name w:val="xl66"/>
    <w:basedOn w:val="Normal"/>
    <w:rsid w:val="00247AB6"/>
    <w:pPr>
      <w:shd w:val="clear" w:color="000000" w:fill="000080"/>
      <w:spacing w:before="100" w:beforeAutospacing="1" w:after="100" w:afterAutospacing="1"/>
    </w:pPr>
    <w:rPr>
      <w:b/>
      <w:bCs/>
      <w:color w:val="FFFFFF"/>
    </w:rPr>
  </w:style>
  <w:style w:type="paragraph" w:customStyle="1" w:styleId="xl67">
    <w:name w:val="xl67"/>
    <w:basedOn w:val="Normal"/>
    <w:rsid w:val="00247AB6"/>
    <w:pPr>
      <w:shd w:val="clear" w:color="000000" w:fill="000080"/>
      <w:spacing w:before="100" w:beforeAutospacing="1" w:after="100" w:afterAutospacing="1"/>
    </w:pPr>
    <w:rPr>
      <w:b/>
      <w:bCs/>
      <w:color w:val="FFFFFF"/>
    </w:rPr>
  </w:style>
  <w:style w:type="paragraph" w:customStyle="1" w:styleId="xl68">
    <w:name w:val="xl68"/>
    <w:basedOn w:val="Normal"/>
    <w:rsid w:val="00247AB6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69">
    <w:name w:val="xl69"/>
    <w:basedOn w:val="Normal"/>
    <w:rsid w:val="00247AB6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70">
    <w:name w:val="xl70"/>
    <w:basedOn w:val="Normal"/>
    <w:rsid w:val="00247AB6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Normal"/>
    <w:rsid w:val="00247AB6"/>
    <w:pPr>
      <w:spacing w:before="100" w:beforeAutospacing="1" w:after="100" w:afterAutospacing="1"/>
    </w:pPr>
    <w:rPr>
      <w:b/>
      <w:bCs/>
    </w:rPr>
  </w:style>
  <w:style w:type="paragraph" w:customStyle="1" w:styleId="xl72">
    <w:name w:val="xl72"/>
    <w:basedOn w:val="Normal"/>
    <w:rsid w:val="00247AB6"/>
    <w:pP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Normal"/>
    <w:rsid w:val="00247AB6"/>
    <w:pPr>
      <w:spacing w:before="100" w:beforeAutospacing="1" w:after="100" w:afterAutospacing="1"/>
    </w:pPr>
  </w:style>
  <w:style w:type="paragraph" w:customStyle="1" w:styleId="xl74">
    <w:name w:val="xl74"/>
    <w:basedOn w:val="Normal"/>
    <w:rsid w:val="00247AB6"/>
    <w:pPr>
      <w:spacing w:before="100" w:beforeAutospacing="1" w:after="100" w:afterAutospacing="1"/>
    </w:pPr>
  </w:style>
  <w:style w:type="paragraph" w:customStyle="1" w:styleId="xl75">
    <w:name w:val="xl75"/>
    <w:basedOn w:val="Normal"/>
    <w:rsid w:val="00247AB6"/>
    <w:pPr>
      <w:spacing w:before="100" w:beforeAutospacing="1" w:after="100" w:afterAutospacing="1"/>
    </w:pPr>
  </w:style>
  <w:style w:type="paragraph" w:customStyle="1" w:styleId="xl76">
    <w:name w:val="xl76"/>
    <w:basedOn w:val="Normal"/>
    <w:rsid w:val="00247AB6"/>
    <w:pPr>
      <w:shd w:val="clear" w:color="000000" w:fill="14148A"/>
      <w:spacing w:before="100" w:beforeAutospacing="1" w:after="100" w:afterAutospacing="1"/>
    </w:pPr>
    <w:rPr>
      <w:b/>
      <w:bCs/>
      <w:color w:val="FFFFFF"/>
    </w:rPr>
  </w:style>
  <w:style w:type="paragraph" w:customStyle="1" w:styleId="xl77">
    <w:name w:val="xl77"/>
    <w:basedOn w:val="Normal"/>
    <w:rsid w:val="00247AB6"/>
    <w:pPr>
      <w:shd w:val="clear" w:color="000000" w:fill="14148A"/>
      <w:spacing w:before="100" w:beforeAutospacing="1" w:after="100" w:afterAutospacing="1"/>
    </w:pPr>
    <w:rPr>
      <w:b/>
      <w:bCs/>
      <w:color w:val="FFFFFF"/>
    </w:rPr>
  </w:style>
  <w:style w:type="paragraph" w:customStyle="1" w:styleId="xl78">
    <w:name w:val="xl78"/>
    <w:basedOn w:val="Normal"/>
    <w:rsid w:val="00247AB6"/>
    <w:pPr>
      <w:shd w:val="clear" w:color="000000" w:fill="3C3C9E"/>
      <w:spacing w:before="100" w:beforeAutospacing="1" w:after="100" w:afterAutospacing="1"/>
    </w:pPr>
    <w:rPr>
      <w:b/>
      <w:bCs/>
      <w:color w:val="FFFFFF"/>
    </w:rPr>
  </w:style>
  <w:style w:type="paragraph" w:customStyle="1" w:styleId="xl79">
    <w:name w:val="xl79"/>
    <w:basedOn w:val="Normal"/>
    <w:rsid w:val="00247AB6"/>
    <w:pPr>
      <w:shd w:val="clear" w:color="000000" w:fill="3C3C9E"/>
      <w:spacing w:before="100" w:beforeAutospacing="1" w:after="100" w:afterAutospacing="1"/>
    </w:pPr>
    <w:rPr>
      <w:b/>
      <w:bCs/>
      <w:color w:val="FFFFFF"/>
    </w:rPr>
  </w:style>
  <w:style w:type="paragraph" w:customStyle="1" w:styleId="xl80">
    <w:name w:val="xl80"/>
    <w:basedOn w:val="Normal"/>
    <w:rsid w:val="00247AB6"/>
    <w:pPr>
      <w:shd w:val="clear" w:color="000000" w:fill="5050A8"/>
      <w:spacing w:before="100" w:beforeAutospacing="1" w:after="100" w:afterAutospacing="1"/>
    </w:pPr>
    <w:rPr>
      <w:b/>
      <w:bCs/>
      <w:color w:val="FFFFFF"/>
    </w:rPr>
  </w:style>
  <w:style w:type="paragraph" w:customStyle="1" w:styleId="xl81">
    <w:name w:val="xl81"/>
    <w:basedOn w:val="Normal"/>
    <w:rsid w:val="00247AB6"/>
    <w:pPr>
      <w:shd w:val="clear" w:color="000000" w:fill="5050A8"/>
      <w:spacing w:before="100" w:beforeAutospacing="1" w:after="100" w:afterAutospacing="1"/>
    </w:pPr>
    <w:rPr>
      <w:b/>
      <w:bCs/>
      <w:color w:val="FFFFFF"/>
    </w:rPr>
  </w:style>
  <w:style w:type="paragraph" w:customStyle="1" w:styleId="xl82">
    <w:name w:val="xl82"/>
    <w:basedOn w:val="Normal"/>
    <w:rsid w:val="00247AB6"/>
    <w:pPr>
      <w:shd w:val="clear" w:color="000000" w:fill="6464B2"/>
      <w:spacing w:before="100" w:beforeAutospacing="1" w:after="100" w:afterAutospacing="1"/>
    </w:pPr>
    <w:rPr>
      <w:b/>
      <w:bCs/>
      <w:color w:val="FFFFFF"/>
    </w:rPr>
  </w:style>
  <w:style w:type="paragraph" w:customStyle="1" w:styleId="xl83">
    <w:name w:val="xl83"/>
    <w:basedOn w:val="Normal"/>
    <w:rsid w:val="00247AB6"/>
    <w:pPr>
      <w:shd w:val="clear" w:color="000000" w:fill="6464B2"/>
      <w:spacing w:before="100" w:beforeAutospacing="1" w:after="100" w:afterAutospacing="1"/>
    </w:pPr>
    <w:rPr>
      <w:b/>
      <w:bCs/>
      <w:color w:val="FFFFFF"/>
    </w:rPr>
  </w:style>
  <w:style w:type="paragraph" w:customStyle="1" w:styleId="xl84">
    <w:name w:val="xl84"/>
    <w:basedOn w:val="Normal"/>
    <w:rsid w:val="00247AB6"/>
    <w:pPr>
      <w:shd w:val="clear" w:color="000000" w:fill="A0D0A0"/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Normal"/>
    <w:rsid w:val="00247AB6"/>
    <w:pPr>
      <w:shd w:val="clear" w:color="000000" w:fill="A0D0A0"/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Normal"/>
    <w:rsid w:val="00247AB6"/>
    <w:pPr>
      <w:shd w:val="clear" w:color="000000" w:fill="282894"/>
      <w:spacing w:before="100" w:beforeAutospacing="1" w:after="100" w:afterAutospacing="1"/>
    </w:pPr>
    <w:rPr>
      <w:b/>
      <w:bCs/>
      <w:color w:val="FFFFFF"/>
    </w:rPr>
  </w:style>
  <w:style w:type="paragraph" w:customStyle="1" w:styleId="xl87">
    <w:name w:val="xl87"/>
    <w:basedOn w:val="Normal"/>
    <w:rsid w:val="00247AB6"/>
    <w:pPr>
      <w:shd w:val="clear" w:color="000000" w:fill="282894"/>
      <w:spacing w:before="100" w:beforeAutospacing="1" w:after="100" w:afterAutospacing="1"/>
    </w:pPr>
    <w:rPr>
      <w:b/>
      <w:bCs/>
      <w:color w:val="FFFFFF"/>
    </w:rPr>
  </w:style>
  <w:style w:type="paragraph" w:customStyle="1" w:styleId="t-9-8">
    <w:name w:val="t-9-8"/>
    <w:basedOn w:val="Normal"/>
    <w:uiPriority w:val="99"/>
    <w:rsid w:val="00247AB6"/>
    <w:pPr>
      <w:spacing w:before="100" w:beforeAutospacing="1" w:after="100" w:afterAutospacing="1"/>
    </w:pPr>
  </w:style>
  <w:style w:type="paragraph" w:customStyle="1" w:styleId="xl88">
    <w:name w:val="xl88"/>
    <w:basedOn w:val="Normal"/>
    <w:rsid w:val="00247AB6"/>
    <w:pPr>
      <w:shd w:val="clear" w:color="auto" w:fill="000080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89">
    <w:name w:val="xl89"/>
    <w:basedOn w:val="Normal"/>
    <w:rsid w:val="00247AB6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90">
    <w:name w:val="xl90"/>
    <w:basedOn w:val="Normal"/>
    <w:rsid w:val="00247AB6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1">
    <w:name w:val="xl91"/>
    <w:basedOn w:val="Normal"/>
    <w:rsid w:val="00247AB6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2">
    <w:name w:val="xl92"/>
    <w:basedOn w:val="Normal"/>
    <w:rsid w:val="00247AB6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3">
    <w:name w:val="xl93"/>
    <w:basedOn w:val="Normal"/>
    <w:rsid w:val="00247AB6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94">
    <w:name w:val="xl94"/>
    <w:basedOn w:val="Normal"/>
    <w:rsid w:val="00247AB6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5">
    <w:name w:val="xl95"/>
    <w:basedOn w:val="Normal"/>
    <w:rsid w:val="00247AB6"/>
    <w:pPr>
      <w:shd w:val="clear" w:color="auto" w:fill="14148A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6">
    <w:name w:val="xl96"/>
    <w:basedOn w:val="Normal"/>
    <w:rsid w:val="00247AB6"/>
    <w:pPr>
      <w:shd w:val="clear" w:color="auto" w:fill="3C3C9E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7">
    <w:name w:val="xl97"/>
    <w:basedOn w:val="Normal"/>
    <w:rsid w:val="00247AB6"/>
    <w:pPr>
      <w:shd w:val="clear" w:color="auto" w:fill="5050A8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8">
    <w:name w:val="xl98"/>
    <w:basedOn w:val="Normal"/>
    <w:rsid w:val="00247AB6"/>
    <w:pPr>
      <w:shd w:val="clear" w:color="auto" w:fill="6464B2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9">
    <w:name w:val="xl99"/>
    <w:basedOn w:val="Normal"/>
    <w:rsid w:val="00247AB6"/>
    <w:pPr>
      <w:shd w:val="clear" w:color="auto" w:fill="A0D0A0"/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247AB6"/>
    <w:pPr>
      <w:shd w:val="clear" w:color="auto" w:fill="000080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101">
    <w:name w:val="xl101"/>
    <w:basedOn w:val="Normal"/>
    <w:rsid w:val="00247AB6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character" w:customStyle="1" w:styleId="ZaglavljeChar1">
    <w:name w:val="Zaglavlje Char1"/>
    <w:basedOn w:val="Zadanifontodlomka"/>
    <w:semiHidden/>
    <w:locked/>
    <w:rsid w:val="00247AB6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1">
    <w:name w:val="Podnožje Char1"/>
    <w:basedOn w:val="Zadanifontodlomka"/>
    <w:uiPriority w:val="99"/>
    <w:semiHidden/>
    <w:locked/>
    <w:rsid w:val="00247AB6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ijeloteksta2Char1">
    <w:name w:val="Tijelo teksta 2 Char1"/>
    <w:basedOn w:val="Zadanifontodlomka"/>
    <w:semiHidden/>
    <w:locked/>
    <w:rsid w:val="00247AB6"/>
    <w:rPr>
      <w:rFonts w:ascii="Arial" w:eastAsia="Times New Roman" w:hAnsi="Arial" w:cs="Times New Roman"/>
      <w:sz w:val="24"/>
      <w:szCs w:val="20"/>
      <w:lang w:eastAsia="hr-HR"/>
    </w:rPr>
  </w:style>
  <w:style w:type="character" w:customStyle="1" w:styleId="TekstbaloniaChar1">
    <w:name w:val="Tekst balončića Char1"/>
    <w:basedOn w:val="Zadanifontodlomka"/>
    <w:semiHidden/>
    <w:locked/>
    <w:rsid w:val="00247AB6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apple-converted-space">
    <w:name w:val="apple-converted-space"/>
    <w:basedOn w:val="Zadanifontodlomka"/>
    <w:rsid w:val="00247AB6"/>
  </w:style>
  <w:style w:type="table" w:customStyle="1" w:styleId="Svijetlipopis1">
    <w:name w:val="Svijetli popis1"/>
    <w:basedOn w:val="Obinatablica"/>
    <w:uiPriority w:val="61"/>
    <w:rsid w:val="00247AB6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Odlomakpopisa1">
    <w:name w:val="Odlomak popisa1"/>
    <w:basedOn w:val="Normal"/>
    <w:rsid w:val="00247AB6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-98-2">
    <w:name w:val="T-9/8-2"/>
    <w:basedOn w:val="Normal"/>
    <w:rsid w:val="00247AB6"/>
    <w:pPr>
      <w:widowControl w:val="0"/>
      <w:tabs>
        <w:tab w:val="left" w:pos="2153"/>
      </w:tabs>
      <w:autoSpaceDE w:val="0"/>
      <w:autoSpaceDN w:val="0"/>
      <w:adjustRightInd w:val="0"/>
      <w:spacing w:after="43"/>
      <w:ind w:firstLine="342"/>
      <w:jc w:val="both"/>
    </w:pPr>
    <w:rPr>
      <w:rFonts w:ascii="Times-NewRoman" w:hAnsi="Times-NewRoman"/>
      <w:sz w:val="19"/>
      <w:szCs w:val="19"/>
    </w:rPr>
  </w:style>
  <w:style w:type="character" w:customStyle="1" w:styleId="BezproredaChar">
    <w:name w:val="Bez proreda Char"/>
    <w:basedOn w:val="Zadanifontodlomka"/>
    <w:link w:val="Bezproreda"/>
    <w:uiPriority w:val="1"/>
    <w:locked/>
    <w:rsid w:val="00247AB6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247AB6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paragraph" w:customStyle="1" w:styleId="box454509">
    <w:name w:val="box_454509"/>
    <w:basedOn w:val="Normal"/>
    <w:rsid w:val="00247AB6"/>
    <w:pPr>
      <w:spacing w:before="100" w:beforeAutospacing="1" w:after="225"/>
    </w:p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47AB6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47AB6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47AB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47AB6"/>
    <w:rPr>
      <w:b/>
      <w:bCs/>
      <w:sz w:val="20"/>
      <w:szCs w:val="20"/>
    </w:rPr>
  </w:style>
  <w:style w:type="paragraph" w:styleId="Revizija">
    <w:name w:val="Revision"/>
    <w:uiPriority w:val="99"/>
    <w:semiHidden/>
    <w:rsid w:val="00247AB6"/>
    <w:pPr>
      <w:spacing w:after="0" w:line="240" w:lineRule="auto"/>
    </w:pPr>
  </w:style>
  <w:style w:type="paragraph" w:customStyle="1" w:styleId="box454532">
    <w:name w:val="box_454532"/>
    <w:basedOn w:val="Normal"/>
    <w:rsid w:val="00247AB6"/>
    <w:pPr>
      <w:spacing w:before="100" w:beforeAutospacing="1" w:after="100" w:afterAutospacing="1"/>
    </w:pPr>
  </w:style>
  <w:style w:type="paragraph" w:customStyle="1" w:styleId="Char">
    <w:name w:val="Char"/>
    <w:basedOn w:val="Normal"/>
    <w:uiPriority w:val="99"/>
    <w:semiHidden/>
    <w:rsid w:val="00247AB6"/>
    <w:pPr>
      <w:spacing w:after="160" w:line="240" w:lineRule="exact"/>
      <w:jc w:val="both"/>
    </w:pPr>
    <w:rPr>
      <w:rFonts w:ascii="Arial" w:hAnsi="Arial"/>
      <w:sz w:val="20"/>
      <w:szCs w:val="20"/>
      <w:lang w:val="en-US" w:eastAsia="en-US"/>
    </w:rPr>
  </w:style>
  <w:style w:type="character" w:customStyle="1" w:styleId="BEZINDENTACIJEChar">
    <w:name w:val="BEZ INDENTACIJE Char"/>
    <w:basedOn w:val="Zadanifontodlomka"/>
    <w:link w:val="BEZINDENTACIJE"/>
    <w:semiHidden/>
    <w:locked/>
    <w:rsid w:val="00247AB6"/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BEZINDENTACIJE">
    <w:name w:val="BEZ INDENTACIJE"/>
    <w:basedOn w:val="Normal"/>
    <w:link w:val="BEZINDENTACIJEChar"/>
    <w:semiHidden/>
    <w:qFormat/>
    <w:rsid w:val="00247AB6"/>
    <w:pPr>
      <w:suppressAutoHyphens/>
      <w:spacing w:line="276" w:lineRule="auto"/>
      <w:jc w:val="both"/>
    </w:pPr>
    <w:rPr>
      <w:color w:val="00000A"/>
      <w:lang w:eastAsia="en-US"/>
    </w:rPr>
  </w:style>
  <w:style w:type="paragraph" w:customStyle="1" w:styleId="clanak">
    <w:name w:val="clanak"/>
    <w:basedOn w:val="Normal"/>
    <w:uiPriority w:val="99"/>
    <w:semiHidden/>
    <w:rsid w:val="00247AB6"/>
    <w:pPr>
      <w:spacing w:before="100" w:beforeAutospacing="1" w:after="100" w:afterAutospacing="1"/>
    </w:pPr>
  </w:style>
  <w:style w:type="character" w:styleId="Referencakomentara">
    <w:name w:val="annotation reference"/>
    <w:basedOn w:val="Zadanifontodlomka"/>
    <w:uiPriority w:val="99"/>
    <w:semiHidden/>
    <w:unhideWhenUsed/>
    <w:rsid w:val="00247AB6"/>
    <w:rPr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247AB6"/>
    <w:rPr>
      <w:color w:val="808080"/>
    </w:rPr>
  </w:style>
  <w:style w:type="character" w:customStyle="1" w:styleId="kurziv">
    <w:name w:val="kurziv"/>
    <w:basedOn w:val="Zadanifontodlomka"/>
    <w:rsid w:val="00247AB6"/>
  </w:style>
  <w:style w:type="character" w:customStyle="1" w:styleId="fs12">
    <w:name w:val="fs12"/>
    <w:basedOn w:val="Zadanifontodlomka"/>
    <w:rsid w:val="00247AB6"/>
  </w:style>
  <w:style w:type="character" w:customStyle="1" w:styleId="Nerijeenospominjanje1">
    <w:name w:val="Neriješeno spominjanje1"/>
    <w:basedOn w:val="Zadanifontodlomka"/>
    <w:uiPriority w:val="99"/>
    <w:semiHidden/>
    <w:rsid w:val="00247AB6"/>
    <w:rPr>
      <w:color w:val="808080"/>
      <w:shd w:val="clear" w:color="auto" w:fill="E6E6E6"/>
    </w:rPr>
  </w:style>
  <w:style w:type="character" w:customStyle="1" w:styleId="Nerijeenospominjanje2">
    <w:name w:val="Neriješeno spominjanje2"/>
    <w:basedOn w:val="Zadanifontodlomka"/>
    <w:uiPriority w:val="99"/>
    <w:semiHidden/>
    <w:rsid w:val="00247AB6"/>
    <w:rPr>
      <w:color w:val="808080"/>
      <w:shd w:val="clear" w:color="auto" w:fill="E6E6E6"/>
    </w:rPr>
  </w:style>
  <w:style w:type="character" w:customStyle="1" w:styleId="Nerijeenospominjanje3">
    <w:name w:val="Neriješeno spominjanje3"/>
    <w:basedOn w:val="Zadanifontodlomka"/>
    <w:uiPriority w:val="99"/>
    <w:semiHidden/>
    <w:rsid w:val="00247AB6"/>
    <w:rPr>
      <w:color w:val="605E5C"/>
      <w:shd w:val="clear" w:color="auto" w:fill="E1DFDD"/>
    </w:rPr>
  </w:style>
  <w:style w:type="character" w:customStyle="1" w:styleId="UnresolvedMention">
    <w:name w:val="Unresolved Mention"/>
    <w:basedOn w:val="Zadanifontodlomka"/>
    <w:uiPriority w:val="99"/>
    <w:semiHidden/>
    <w:rsid w:val="00247AB6"/>
    <w:rPr>
      <w:color w:val="605E5C"/>
      <w:shd w:val="clear" w:color="auto" w:fill="E1DFDD"/>
    </w:rPr>
  </w:style>
  <w:style w:type="table" w:customStyle="1" w:styleId="Reetkatablice1">
    <w:name w:val="Rešetka tablice1"/>
    <w:basedOn w:val="Obinatablica"/>
    <w:uiPriority w:val="39"/>
    <w:rsid w:val="00247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initekst">
    <w:name w:val="Plain Text"/>
    <w:basedOn w:val="Normal"/>
    <w:link w:val="ObinitekstChar"/>
    <w:rsid w:val="00247AB6"/>
    <w:rPr>
      <w:rFonts w:ascii="Courier New" w:hAnsi="Courier New"/>
      <w:sz w:val="20"/>
      <w:szCs w:val="20"/>
      <w:lang w:val="en-AU"/>
    </w:rPr>
  </w:style>
  <w:style w:type="character" w:customStyle="1" w:styleId="ObinitekstChar">
    <w:name w:val="Obični tekst Char"/>
    <w:basedOn w:val="Zadanifontodlomka"/>
    <w:link w:val="Obinitekst"/>
    <w:rsid w:val="00247AB6"/>
    <w:rPr>
      <w:rFonts w:ascii="Courier New" w:eastAsia="Times New Roman" w:hAnsi="Courier New" w:cs="Times New Roman"/>
      <w:sz w:val="20"/>
      <w:szCs w:val="20"/>
      <w:lang w:val="en-AU" w:eastAsia="hr-HR"/>
    </w:rPr>
  </w:style>
  <w:style w:type="paragraph" w:customStyle="1" w:styleId="Normal2">
    <w:name w:val="Normal2"/>
    <w:basedOn w:val="Normal"/>
    <w:rsid w:val="00247AB6"/>
    <w:pPr>
      <w:spacing w:line="360" w:lineRule="auto"/>
      <w:jc w:val="both"/>
    </w:pPr>
    <w:rPr>
      <w:szCs w:val="20"/>
      <w:lang w:val="en-GB"/>
    </w:rPr>
  </w:style>
  <w:style w:type="paragraph" w:customStyle="1" w:styleId="msonospacing0">
    <w:name w:val="msonospacing"/>
    <w:rsid w:val="00247A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0">
    <w:name w:val="msolistparagraph"/>
    <w:basedOn w:val="Normal"/>
    <w:rsid w:val="00247AB6"/>
    <w:pPr>
      <w:spacing w:after="160" w:line="254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rsid w:val="00247AB6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48</Pages>
  <Words>29732</Words>
  <Characters>169474</Characters>
  <Application>Microsoft Office Word</Application>
  <DocSecurity>0</DocSecurity>
  <Lines>1412</Lines>
  <Paragraphs>397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Diogen Šuljić</dc:creator>
  <cp:keywords/>
  <dc:description/>
  <cp:lastModifiedBy>Diogen Šuljić</cp:lastModifiedBy>
  <cp:revision>2</cp:revision>
  <dcterms:created xsi:type="dcterms:W3CDTF">2020-01-03T12:55:00Z</dcterms:created>
  <dcterms:modified xsi:type="dcterms:W3CDTF">2020-01-03T13:02:00Z</dcterms:modified>
</cp:coreProperties>
</file>